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9BF" w:rsidRPr="004037AA" w:rsidRDefault="00A539BF" w:rsidP="004037AA">
      <w:pPr>
        <w:widowControl/>
        <w:shd w:val="clear" w:color="auto" w:fill="FFFFFF"/>
        <w:jc w:val="center"/>
        <w:rPr>
          <w:rFonts w:ascii="宋体" w:cs="宋体"/>
          <w:b/>
          <w:bCs/>
          <w:kern w:val="0"/>
          <w:sz w:val="36"/>
          <w:szCs w:val="36"/>
        </w:rPr>
      </w:pPr>
      <w:r w:rsidRPr="004037AA">
        <w:rPr>
          <w:rFonts w:ascii="宋体" w:hAnsi="宋体" w:cs="宋体" w:hint="eastAsia"/>
          <w:b/>
          <w:bCs/>
          <w:kern w:val="0"/>
          <w:sz w:val="36"/>
          <w:szCs w:val="36"/>
        </w:rPr>
        <w:t>江门市住房公积金管理中心台山管理部等四个管理部双贯标系统上线后单位业务办理公告</w:t>
      </w:r>
    </w:p>
    <w:p w:rsidR="00A539BF" w:rsidRPr="004037AA" w:rsidRDefault="00A539BF" w:rsidP="004037AA">
      <w:pPr>
        <w:widowControl/>
        <w:shd w:val="clear" w:color="auto" w:fill="FFFFFF"/>
        <w:jc w:val="left"/>
        <w:rPr>
          <w:rFonts w:ascii="宋体" w:cs="宋体"/>
          <w:kern w:val="0"/>
          <w:sz w:val="24"/>
          <w:szCs w:val="24"/>
        </w:rPr>
      </w:pPr>
      <w:r w:rsidRPr="004037AA">
        <w:rPr>
          <w:rFonts w:ascii="宋体" w:hAnsi="宋体" w:cs="宋体" w:hint="eastAsia"/>
          <w:kern w:val="0"/>
          <w:sz w:val="24"/>
          <w:szCs w:val="24"/>
        </w:rPr>
        <w:t>来源：江门市住房和城乡建设局政务网</w:t>
      </w:r>
      <w:r w:rsidRPr="004037AA">
        <w:rPr>
          <w:rFonts w:ascii="宋体" w:cs="宋体"/>
          <w:kern w:val="0"/>
          <w:sz w:val="24"/>
          <w:szCs w:val="24"/>
        </w:rPr>
        <w:t>    </w:t>
      </w:r>
      <w:r>
        <w:rPr>
          <w:rFonts w:ascii="宋体" w:hAnsi="宋体" w:cs="宋体"/>
          <w:kern w:val="0"/>
          <w:sz w:val="24"/>
          <w:szCs w:val="24"/>
        </w:rPr>
        <w:t xml:space="preserve">        </w:t>
      </w:r>
      <w:r w:rsidRPr="004037AA">
        <w:rPr>
          <w:rFonts w:ascii="宋体" w:hAnsi="宋体" w:cs="宋体" w:hint="eastAsia"/>
          <w:kern w:val="0"/>
          <w:sz w:val="24"/>
          <w:szCs w:val="24"/>
        </w:rPr>
        <w:t>时间：</w:t>
      </w:r>
      <w:r w:rsidRPr="004037AA">
        <w:rPr>
          <w:rFonts w:ascii="宋体" w:hAnsi="宋体" w:cs="宋体"/>
          <w:kern w:val="0"/>
          <w:sz w:val="24"/>
          <w:szCs w:val="24"/>
        </w:rPr>
        <w:t xml:space="preserve"> 2018</w:t>
      </w:r>
      <w:r w:rsidRPr="004037AA">
        <w:rPr>
          <w:rFonts w:ascii="宋体" w:hAnsi="宋体" w:cs="宋体" w:hint="eastAsia"/>
          <w:kern w:val="0"/>
          <w:sz w:val="24"/>
          <w:szCs w:val="24"/>
        </w:rPr>
        <w:t>年</w:t>
      </w:r>
      <w:r w:rsidRPr="004037AA">
        <w:rPr>
          <w:rFonts w:ascii="宋体" w:hAnsi="宋体" w:cs="宋体"/>
          <w:kern w:val="0"/>
          <w:sz w:val="24"/>
          <w:szCs w:val="24"/>
        </w:rPr>
        <w:t>09</w:t>
      </w:r>
      <w:r w:rsidRPr="004037AA">
        <w:rPr>
          <w:rFonts w:ascii="宋体" w:hAnsi="宋体" w:cs="宋体" w:hint="eastAsia"/>
          <w:kern w:val="0"/>
          <w:sz w:val="24"/>
          <w:szCs w:val="24"/>
        </w:rPr>
        <w:t>月</w:t>
      </w:r>
      <w:r w:rsidRPr="004037AA">
        <w:rPr>
          <w:rFonts w:ascii="宋体" w:hAnsi="宋体" w:cs="宋体"/>
          <w:kern w:val="0"/>
          <w:sz w:val="24"/>
          <w:szCs w:val="24"/>
        </w:rPr>
        <w:t>21</w:t>
      </w:r>
      <w:r w:rsidRPr="004037AA">
        <w:rPr>
          <w:rFonts w:ascii="宋体" w:hAnsi="宋体" w:cs="宋体" w:hint="eastAsia"/>
          <w:kern w:val="0"/>
          <w:sz w:val="24"/>
          <w:szCs w:val="24"/>
        </w:rPr>
        <w:t>日</w:t>
      </w:r>
    </w:p>
    <w:p w:rsidR="00A539BF" w:rsidRPr="004037AA" w:rsidRDefault="00A539BF" w:rsidP="004037AA">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4037AA">
        <w:rPr>
          <w:rFonts w:ascii="宋体" w:hAnsi="宋体" w:cs="宋体" w:hint="eastAsia"/>
          <w:kern w:val="0"/>
          <w:sz w:val="30"/>
          <w:szCs w:val="30"/>
        </w:rPr>
        <w:t>各住房公积金缴存单位：</w:t>
      </w:r>
    </w:p>
    <w:p w:rsidR="00A539BF" w:rsidRPr="004037AA" w:rsidRDefault="00A539BF" w:rsidP="004037AA">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4037AA">
        <w:rPr>
          <w:rFonts w:ascii="宋体" w:hAnsi="宋体" w:cs="宋体" w:hint="eastAsia"/>
          <w:kern w:val="0"/>
          <w:sz w:val="30"/>
          <w:szCs w:val="30"/>
        </w:rPr>
        <w:t>为贯彻落实住房城乡建设部《住房公积金基础数据标准》，接入全国住房公积金结算应用平台，实施“最多跑一次”改革，我中心台山、开平、鹤山、恩平管理部（以下简称住房公积金管理机构）将于</w:t>
      </w:r>
      <w:r w:rsidRPr="004037AA">
        <w:rPr>
          <w:rFonts w:ascii="宋体" w:hAnsi="宋体" w:cs="宋体"/>
          <w:kern w:val="0"/>
          <w:sz w:val="30"/>
          <w:szCs w:val="30"/>
        </w:rPr>
        <w:t>2018</w:t>
      </w:r>
      <w:r w:rsidRPr="004037AA">
        <w:rPr>
          <w:rFonts w:ascii="宋体" w:hAnsi="宋体" w:cs="宋体" w:hint="eastAsia"/>
          <w:kern w:val="0"/>
          <w:sz w:val="30"/>
          <w:szCs w:val="30"/>
        </w:rPr>
        <w:t>年</w:t>
      </w:r>
      <w:r w:rsidRPr="004037AA">
        <w:rPr>
          <w:rFonts w:ascii="宋体" w:hAnsi="宋体" w:cs="宋体"/>
          <w:kern w:val="0"/>
          <w:sz w:val="30"/>
          <w:szCs w:val="30"/>
        </w:rPr>
        <w:t>10</w:t>
      </w:r>
      <w:r w:rsidRPr="004037AA">
        <w:rPr>
          <w:rFonts w:ascii="宋体" w:hAnsi="宋体" w:cs="宋体" w:hint="eastAsia"/>
          <w:kern w:val="0"/>
          <w:sz w:val="30"/>
          <w:szCs w:val="30"/>
        </w:rPr>
        <w:t>月</w:t>
      </w:r>
      <w:r w:rsidRPr="004037AA">
        <w:rPr>
          <w:rFonts w:ascii="宋体" w:hAnsi="宋体" w:cs="宋体"/>
          <w:kern w:val="0"/>
          <w:sz w:val="30"/>
          <w:szCs w:val="30"/>
        </w:rPr>
        <w:t>15</w:t>
      </w:r>
      <w:r w:rsidRPr="004037AA">
        <w:rPr>
          <w:rFonts w:ascii="宋体" w:hAnsi="宋体" w:cs="宋体" w:hint="eastAsia"/>
          <w:kern w:val="0"/>
          <w:sz w:val="30"/>
          <w:szCs w:val="30"/>
        </w:rPr>
        <w:t>日起上线运行住房公积金双贯标系统。有关事项公告如下：</w:t>
      </w:r>
    </w:p>
    <w:p w:rsidR="00A539BF" w:rsidRPr="004037AA" w:rsidRDefault="00A539BF" w:rsidP="004037AA">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4037AA">
        <w:rPr>
          <w:rFonts w:ascii="宋体" w:hAnsi="宋体" w:cs="宋体" w:hint="eastAsia"/>
          <w:kern w:val="0"/>
          <w:sz w:val="30"/>
          <w:szCs w:val="30"/>
        </w:rPr>
        <w:t>一、从</w:t>
      </w:r>
      <w:r w:rsidRPr="004037AA">
        <w:rPr>
          <w:rFonts w:ascii="宋体" w:hAnsi="宋体" w:cs="宋体"/>
          <w:kern w:val="0"/>
          <w:sz w:val="30"/>
          <w:szCs w:val="30"/>
        </w:rPr>
        <w:t>2018</w:t>
      </w:r>
      <w:r w:rsidRPr="004037AA">
        <w:rPr>
          <w:rFonts w:ascii="宋体" w:hAnsi="宋体" w:cs="宋体" w:hint="eastAsia"/>
          <w:kern w:val="0"/>
          <w:sz w:val="30"/>
          <w:szCs w:val="30"/>
        </w:rPr>
        <w:t>年</w:t>
      </w:r>
      <w:r w:rsidRPr="004037AA">
        <w:rPr>
          <w:rFonts w:ascii="宋体" w:hAnsi="宋体" w:cs="宋体"/>
          <w:kern w:val="0"/>
          <w:sz w:val="30"/>
          <w:szCs w:val="30"/>
        </w:rPr>
        <w:t>10</w:t>
      </w:r>
      <w:r w:rsidRPr="004037AA">
        <w:rPr>
          <w:rFonts w:ascii="宋体" w:hAnsi="宋体" w:cs="宋体" w:hint="eastAsia"/>
          <w:kern w:val="0"/>
          <w:sz w:val="30"/>
          <w:szCs w:val="30"/>
        </w:rPr>
        <w:t>月</w:t>
      </w:r>
      <w:r w:rsidRPr="004037AA">
        <w:rPr>
          <w:rFonts w:ascii="宋体" w:hAnsi="宋体" w:cs="宋体"/>
          <w:kern w:val="0"/>
          <w:sz w:val="30"/>
          <w:szCs w:val="30"/>
        </w:rPr>
        <w:t>15</w:t>
      </w:r>
      <w:r w:rsidRPr="004037AA">
        <w:rPr>
          <w:rFonts w:ascii="宋体" w:hAnsi="宋体" w:cs="宋体" w:hint="eastAsia"/>
          <w:kern w:val="0"/>
          <w:sz w:val="30"/>
          <w:szCs w:val="30"/>
        </w:rPr>
        <w:t>日起，办理单位缴存登记、补缴、缴存调整、单位注销登记、信息变更登记（单位账户信息变更和个人账户信息变更）、出具缴存证明（单位缴存证明和个人缴存证明）等缴存业务的，请持申请材料直接到缴存银行办理。符合申请条件的，缴存银行当场受理，并出具受理回执，住房公积金管理机构在</w:t>
      </w:r>
      <w:r w:rsidRPr="004037AA">
        <w:rPr>
          <w:rFonts w:ascii="宋体" w:hAnsi="宋体" w:cs="宋体"/>
          <w:kern w:val="0"/>
          <w:sz w:val="30"/>
          <w:szCs w:val="30"/>
        </w:rPr>
        <w:t>3</w:t>
      </w:r>
      <w:r w:rsidRPr="004037AA">
        <w:rPr>
          <w:rFonts w:ascii="宋体" w:hAnsi="宋体" w:cs="宋体" w:hint="eastAsia"/>
          <w:kern w:val="0"/>
          <w:sz w:val="30"/>
          <w:szCs w:val="30"/>
        </w:rPr>
        <w:t>个工作日内办结。</w:t>
      </w:r>
    </w:p>
    <w:p w:rsidR="00A539BF" w:rsidRPr="004037AA" w:rsidRDefault="00A539BF" w:rsidP="004037AA">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4037AA">
        <w:rPr>
          <w:rFonts w:ascii="宋体" w:hAnsi="宋体" w:cs="宋体" w:hint="eastAsia"/>
          <w:kern w:val="0"/>
          <w:sz w:val="30"/>
          <w:szCs w:val="30"/>
        </w:rPr>
        <w:t>二、从</w:t>
      </w:r>
      <w:r w:rsidRPr="004037AA">
        <w:rPr>
          <w:rFonts w:ascii="宋体" w:hAnsi="宋体" w:cs="宋体"/>
          <w:kern w:val="0"/>
          <w:sz w:val="30"/>
          <w:szCs w:val="30"/>
        </w:rPr>
        <w:t>2018</w:t>
      </w:r>
      <w:r w:rsidRPr="004037AA">
        <w:rPr>
          <w:rFonts w:ascii="宋体" w:hAnsi="宋体" w:cs="宋体" w:hint="eastAsia"/>
          <w:kern w:val="0"/>
          <w:sz w:val="30"/>
          <w:szCs w:val="30"/>
        </w:rPr>
        <w:t>年</w:t>
      </w:r>
      <w:r w:rsidRPr="004037AA">
        <w:rPr>
          <w:rFonts w:ascii="宋体" w:hAnsi="宋体" w:cs="宋体"/>
          <w:kern w:val="0"/>
          <w:sz w:val="30"/>
          <w:szCs w:val="30"/>
        </w:rPr>
        <w:t>10</w:t>
      </w:r>
      <w:r w:rsidRPr="004037AA">
        <w:rPr>
          <w:rFonts w:ascii="宋体" w:hAnsi="宋体" w:cs="宋体" w:hint="eastAsia"/>
          <w:kern w:val="0"/>
          <w:sz w:val="30"/>
          <w:szCs w:val="30"/>
        </w:rPr>
        <w:t>月</w:t>
      </w:r>
      <w:r w:rsidRPr="004037AA">
        <w:rPr>
          <w:rFonts w:ascii="宋体" w:hAnsi="宋体" w:cs="宋体"/>
          <w:kern w:val="0"/>
          <w:sz w:val="30"/>
          <w:szCs w:val="30"/>
        </w:rPr>
        <w:t>15</w:t>
      </w:r>
      <w:r w:rsidRPr="004037AA">
        <w:rPr>
          <w:rFonts w:ascii="宋体" w:hAnsi="宋体" w:cs="宋体" w:hint="eastAsia"/>
          <w:kern w:val="0"/>
          <w:sz w:val="30"/>
          <w:szCs w:val="30"/>
        </w:rPr>
        <w:t>日起，办理单位新增开户、封存、启封、个人账户转移（同城转移）、个人账户合并、汇缴、退款等缴存业务的，请持申请材料直接到缴存银行办理。符合申请条件的，缴存银行当场办结并打印业务审批凭证。</w:t>
      </w:r>
    </w:p>
    <w:p w:rsidR="00A539BF" w:rsidRPr="004037AA" w:rsidRDefault="00A539BF" w:rsidP="004037AA">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4037AA">
        <w:rPr>
          <w:rFonts w:ascii="宋体" w:hAnsi="宋体" w:cs="宋体" w:hint="eastAsia"/>
          <w:kern w:val="0"/>
          <w:sz w:val="30"/>
          <w:szCs w:val="30"/>
        </w:rPr>
        <w:t>三、从</w:t>
      </w:r>
      <w:r w:rsidRPr="004037AA">
        <w:rPr>
          <w:rFonts w:ascii="宋体" w:hAnsi="宋体" w:cs="宋体"/>
          <w:kern w:val="0"/>
          <w:sz w:val="30"/>
          <w:szCs w:val="30"/>
        </w:rPr>
        <w:t>2018</w:t>
      </w:r>
      <w:r w:rsidRPr="004037AA">
        <w:rPr>
          <w:rFonts w:ascii="宋体" w:hAnsi="宋体" w:cs="宋体" w:hint="eastAsia"/>
          <w:kern w:val="0"/>
          <w:sz w:val="30"/>
          <w:szCs w:val="30"/>
        </w:rPr>
        <w:t>年</w:t>
      </w:r>
      <w:r w:rsidRPr="004037AA">
        <w:rPr>
          <w:rFonts w:ascii="宋体" w:hAnsi="宋体" w:cs="宋体"/>
          <w:kern w:val="0"/>
          <w:sz w:val="30"/>
          <w:szCs w:val="30"/>
        </w:rPr>
        <w:t>10</w:t>
      </w:r>
      <w:r w:rsidRPr="004037AA">
        <w:rPr>
          <w:rFonts w:ascii="宋体" w:hAnsi="宋体" w:cs="宋体" w:hint="eastAsia"/>
          <w:kern w:val="0"/>
          <w:sz w:val="30"/>
          <w:szCs w:val="30"/>
        </w:rPr>
        <w:t>月</w:t>
      </w:r>
      <w:r w:rsidRPr="004037AA">
        <w:rPr>
          <w:rFonts w:ascii="宋体" w:hAnsi="宋体" w:cs="宋体"/>
          <w:kern w:val="0"/>
          <w:sz w:val="30"/>
          <w:szCs w:val="30"/>
        </w:rPr>
        <w:t>15</w:t>
      </w:r>
      <w:r w:rsidRPr="004037AA">
        <w:rPr>
          <w:rFonts w:ascii="宋体" w:hAnsi="宋体" w:cs="宋体" w:hint="eastAsia"/>
          <w:kern w:val="0"/>
          <w:sz w:val="30"/>
          <w:szCs w:val="30"/>
        </w:rPr>
        <w:t>日起，单位代职工办理异地转入、降低缴存比例或缓缴的，请到住房公积金管理机构办理。</w:t>
      </w:r>
    </w:p>
    <w:p w:rsidR="00A539BF" w:rsidRPr="004037AA" w:rsidRDefault="00A539BF" w:rsidP="004037AA">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4037AA">
        <w:rPr>
          <w:rFonts w:ascii="宋体" w:hAnsi="宋体" w:cs="宋体" w:hint="eastAsia"/>
          <w:kern w:val="0"/>
          <w:sz w:val="30"/>
          <w:szCs w:val="30"/>
        </w:rPr>
        <w:t>四、从</w:t>
      </w:r>
      <w:r w:rsidRPr="004037AA">
        <w:rPr>
          <w:rFonts w:ascii="宋体" w:hAnsi="宋体" w:cs="宋体"/>
          <w:kern w:val="0"/>
          <w:sz w:val="30"/>
          <w:szCs w:val="30"/>
        </w:rPr>
        <w:t>2018</w:t>
      </w:r>
      <w:r w:rsidRPr="004037AA">
        <w:rPr>
          <w:rFonts w:ascii="宋体" w:hAnsi="宋体" w:cs="宋体" w:hint="eastAsia"/>
          <w:kern w:val="0"/>
          <w:sz w:val="30"/>
          <w:szCs w:val="30"/>
        </w:rPr>
        <w:t>年</w:t>
      </w:r>
      <w:r w:rsidRPr="004037AA">
        <w:rPr>
          <w:rFonts w:ascii="宋体" w:hAnsi="宋体" w:cs="宋体"/>
          <w:kern w:val="0"/>
          <w:sz w:val="30"/>
          <w:szCs w:val="30"/>
        </w:rPr>
        <w:t>10</w:t>
      </w:r>
      <w:r w:rsidRPr="004037AA">
        <w:rPr>
          <w:rFonts w:ascii="宋体" w:hAnsi="宋体" w:cs="宋体" w:hint="eastAsia"/>
          <w:kern w:val="0"/>
          <w:sz w:val="30"/>
          <w:szCs w:val="30"/>
        </w:rPr>
        <w:t>月</w:t>
      </w:r>
      <w:r w:rsidRPr="004037AA">
        <w:rPr>
          <w:rFonts w:ascii="宋体" w:hAnsi="宋体" w:cs="宋体"/>
          <w:kern w:val="0"/>
          <w:sz w:val="30"/>
          <w:szCs w:val="30"/>
        </w:rPr>
        <w:t>15</w:t>
      </w:r>
      <w:r w:rsidRPr="004037AA">
        <w:rPr>
          <w:rFonts w:ascii="宋体" w:hAnsi="宋体" w:cs="宋体" w:hint="eastAsia"/>
          <w:kern w:val="0"/>
          <w:sz w:val="30"/>
          <w:szCs w:val="30"/>
        </w:rPr>
        <w:t>日起，单位应将单位缴存的和为职工代缴的住房公积金按所属区域在每月</w:t>
      </w:r>
      <w:r w:rsidRPr="004037AA">
        <w:rPr>
          <w:rFonts w:ascii="宋体" w:hAnsi="宋体" w:cs="宋体"/>
          <w:kern w:val="0"/>
          <w:sz w:val="30"/>
          <w:szCs w:val="30"/>
        </w:rPr>
        <w:t>25</w:t>
      </w:r>
      <w:r w:rsidRPr="004037AA">
        <w:rPr>
          <w:rFonts w:ascii="宋体" w:hAnsi="宋体" w:cs="宋体" w:hint="eastAsia"/>
          <w:kern w:val="0"/>
          <w:sz w:val="30"/>
          <w:szCs w:val="30"/>
        </w:rPr>
        <w:t>日前汇缴到住房公积金管理机构在缴存银行开设的专户内（详见附件</w:t>
      </w:r>
      <w:r w:rsidRPr="004037AA">
        <w:rPr>
          <w:rFonts w:ascii="宋体" w:hAnsi="宋体" w:cs="宋体"/>
          <w:kern w:val="0"/>
          <w:sz w:val="30"/>
          <w:szCs w:val="30"/>
        </w:rPr>
        <w:t>1</w:t>
      </w:r>
      <w:r w:rsidRPr="004037AA">
        <w:rPr>
          <w:rFonts w:ascii="宋体" w:hAnsi="宋体" w:cs="宋体" w:hint="eastAsia"/>
          <w:kern w:val="0"/>
          <w:sz w:val="30"/>
          <w:szCs w:val="30"/>
        </w:rPr>
        <w:t>）。缴存单位向住房公积金专户划款时，应在附言和摘要栏填写单位的住房公积金缴存登记账号、单位简称及缴存时间和类型，具体标准和缴存登记账号请向银行咨询。为确保资金及时入账，单位汇缴人数或金额发生变化时，应先办理汇缴变更核定手续，确定当月缴存额，再按照变更后的月缴存额办理银行缴款，缴款金额与核定金额必须一致。</w:t>
      </w:r>
    </w:p>
    <w:p w:rsidR="00A539BF" w:rsidRPr="004037AA" w:rsidRDefault="00A539BF" w:rsidP="004037AA">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4037AA">
        <w:rPr>
          <w:rFonts w:ascii="宋体" w:hAnsi="宋体" w:cs="宋体" w:hint="eastAsia"/>
          <w:kern w:val="0"/>
          <w:sz w:val="30"/>
          <w:szCs w:val="30"/>
        </w:rPr>
        <w:t>五、单位应建立单位经办人制度，指定专门的经办人员按规定为本单位职工办理缴存登记、汇缴、补缴、转移、对账等住房公积金缴存业务，并对所提供信息的真实性、完整性、合规性负责。单位经办人办理缴存业务应持本人身份证件办理。</w:t>
      </w:r>
      <w:r w:rsidRPr="004037AA">
        <w:rPr>
          <w:rFonts w:ascii="宋体" w:hAnsi="宋体" w:cs="宋体"/>
          <w:kern w:val="0"/>
          <w:sz w:val="30"/>
          <w:szCs w:val="30"/>
        </w:rPr>
        <w:t>2018</w:t>
      </w:r>
      <w:r w:rsidRPr="004037AA">
        <w:rPr>
          <w:rFonts w:ascii="宋体" w:hAnsi="宋体" w:cs="宋体" w:hint="eastAsia"/>
          <w:kern w:val="0"/>
          <w:sz w:val="30"/>
          <w:szCs w:val="30"/>
        </w:rPr>
        <w:t>年</w:t>
      </w:r>
      <w:r w:rsidRPr="004037AA">
        <w:rPr>
          <w:rFonts w:ascii="宋体" w:hAnsi="宋体" w:cs="宋体"/>
          <w:kern w:val="0"/>
          <w:sz w:val="30"/>
          <w:szCs w:val="30"/>
        </w:rPr>
        <w:t>10</w:t>
      </w:r>
      <w:r w:rsidRPr="004037AA">
        <w:rPr>
          <w:rFonts w:ascii="宋体" w:hAnsi="宋体" w:cs="宋体" w:hint="eastAsia"/>
          <w:kern w:val="0"/>
          <w:sz w:val="30"/>
          <w:szCs w:val="30"/>
        </w:rPr>
        <w:t>月</w:t>
      </w:r>
      <w:r w:rsidRPr="004037AA">
        <w:rPr>
          <w:rFonts w:ascii="宋体" w:hAnsi="宋体" w:cs="宋体"/>
          <w:kern w:val="0"/>
          <w:sz w:val="30"/>
          <w:szCs w:val="30"/>
        </w:rPr>
        <w:t>15</w:t>
      </w:r>
      <w:r w:rsidRPr="004037AA">
        <w:rPr>
          <w:rFonts w:ascii="宋体" w:hAnsi="宋体" w:cs="宋体" w:hint="eastAsia"/>
          <w:kern w:val="0"/>
          <w:sz w:val="30"/>
          <w:szCs w:val="30"/>
        </w:rPr>
        <w:t>日后，单位首次办理缴存业务时，请出具《单位经办人授权委托书》（详见附件</w:t>
      </w:r>
      <w:r w:rsidRPr="004037AA">
        <w:rPr>
          <w:rFonts w:ascii="宋体" w:hAnsi="宋体" w:cs="宋体"/>
          <w:kern w:val="0"/>
          <w:sz w:val="30"/>
          <w:szCs w:val="30"/>
        </w:rPr>
        <w:t>2</w:t>
      </w:r>
      <w:r w:rsidRPr="004037AA">
        <w:rPr>
          <w:rFonts w:ascii="宋体" w:hAnsi="宋体" w:cs="宋体" w:hint="eastAsia"/>
          <w:kern w:val="0"/>
          <w:sz w:val="30"/>
          <w:szCs w:val="30"/>
        </w:rPr>
        <w:t>）；单位需新增或变更单位经办人的，应持《江门市住房公积金单位信息变更申请表》到缴存银行办理新增或变更手续。</w:t>
      </w:r>
    </w:p>
    <w:p w:rsidR="00A539BF" w:rsidRPr="004037AA" w:rsidRDefault="00A539BF" w:rsidP="004037AA">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4037AA">
        <w:rPr>
          <w:rFonts w:ascii="宋体" w:hAnsi="宋体" w:cs="宋体" w:hint="eastAsia"/>
          <w:kern w:val="0"/>
          <w:sz w:val="30"/>
          <w:szCs w:val="30"/>
        </w:rPr>
        <w:t>请各有关单位和职工关注江门市住房和城乡建设局网站</w:t>
      </w:r>
      <w:r w:rsidRPr="004037AA">
        <w:rPr>
          <w:rFonts w:ascii="宋体" w:hAnsi="宋体" w:cs="宋体"/>
          <w:kern w:val="0"/>
          <w:sz w:val="30"/>
          <w:szCs w:val="30"/>
        </w:rPr>
        <w:t>(http://zjj.jiangmen.gov.cn)</w:t>
      </w:r>
      <w:r w:rsidRPr="004037AA">
        <w:rPr>
          <w:rFonts w:ascii="宋体" w:hAnsi="宋体" w:cs="宋体" w:hint="eastAsia"/>
          <w:kern w:val="0"/>
          <w:sz w:val="30"/>
          <w:szCs w:val="30"/>
        </w:rPr>
        <w:t>的相关公告，遇到问题可通过台山管理部服务热线</w:t>
      </w:r>
      <w:r w:rsidRPr="004037AA">
        <w:rPr>
          <w:rFonts w:ascii="宋体" w:hAnsi="宋体" w:cs="宋体"/>
          <w:kern w:val="0"/>
          <w:sz w:val="30"/>
          <w:szCs w:val="30"/>
        </w:rPr>
        <w:t>5525350</w:t>
      </w:r>
      <w:r w:rsidRPr="004037AA">
        <w:rPr>
          <w:rFonts w:ascii="宋体" w:hAnsi="宋体" w:cs="宋体" w:hint="eastAsia"/>
          <w:kern w:val="0"/>
          <w:sz w:val="30"/>
          <w:szCs w:val="30"/>
        </w:rPr>
        <w:t>、开平管理部服务热线</w:t>
      </w:r>
      <w:r w:rsidRPr="004037AA">
        <w:rPr>
          <w:rFonts w:ascii="宋体" w:hAnsi="宋体" w:cs="宋体"/>
          <w:kern w:val="0"/>
          <w:sz w:val="30"/>
          <w:szCs w:val="30"/>
        </w:rPr>
        <w:t>2276219</w:t>
      </w:r>
      <w:r w:rsidRPr="004037AA">
        <w:rPr>
          <w:rFonts w:ascii="宋体" w:hAnsi="宋体" w:cs="宋体" w:hint="eastAsia"/>
          <w:kern w:val="0"/>
          <w:sz w:val="30"/>
          <w:szCs w:val="30"/>
        </w:rPr>
        <w:t>、鹤山管理部服务热线</w:t>
      </w:r>
      <w:r w:rsidRPr="004037AA">
        <w:rPr>
          <w:rFonts w:ascii="宋体" w:hAnsi="宋体" w:cs="宋体"/>
          <w:kern w:val="0"/>
          <w:sz w:val="30"/>
          <w:szCs w:val="30"/>
        </w:rPr>
        <w:t>8939618</w:t>
      </w:r>
      <w:r w:rsidRPr="004037AA">
        <w:rPr>
          <w:rFonts w:ascii="宋体" w:hAnsi="宋体" w:cs="宋体" w:hint="eastAsia"/>
          <w:kern w:val="0"/>
          <w:sz w:val="30"/>
          <w:szCs w:val="30"/>
        </w:rPr>
        <w:t>、恩平管理部服务热线</w:t>
      </w:r>
      <w:r w:rsidRPr="004037AA">
        <w:rPr>
          <w:rFonts w:ascii="宋体" w:hAnsi="宋体" w:cs="宋体"/>
          <w:kern w:val="0"/>
          <w:sz w:val="30"/>
          <w:szCs w:val="30"/>
        </w:rPr>
        <w:t>7820372</w:t>
      </w:r>
      <w:r w:rsidRPr="004037AA">
        <w:rPr>
          <w:rFonts w:ascii="宋体" w:hAnsi="宋体" w:cs="宋体" w:hint="eastAsia"/>
          <w:kern w:val="0"/>
          <w:sz w:val="30"/>
          <w:szCs w:val="30"/>
        </w:rPr>
        <w:t>进行咨询。业务模式改革后和系统上线初期可能给大家带来不便，敬请谅解和支持。</w:t>
      </w:r>
    </w:p>
    <w:p w:rsidR="00A539BF" w:rsidRDefault="00A539BF" w:rsidP="004037AA">
      <w:pPr>
        <w:widowControl/>
        <w:shd w:val="clear" w:color="auto" w:fill="FFFFFF"/>
        <w:spacing w:before="100" w:beforeAutospacing="1" w:after="100" w:afterAutospacing="1" w:line="555" w:lineRule="atLeast"/>
        <w:ind w:firstLine="600"/>
        <w:jc w:val="left"/>
        <w:rPr>
          <w:rFonts w:ascii="宋体" w:cs="宋体"/>
          <w:kern w:val="0"/>
          <w:sz w:val="30"/>
          <w:szCs w:val="30"/>
        </w:rPr>
      </w:pPr>
      <w:r w:rsidRPr="004037AA">
        <w:rPr>
          <w:rFonts w:ascii="宋体" w:hAnsi="宋体" w:cs="宋体" w:hint="eastAsia"/>
          <w:kern w:val="0"/>
          <w:sz w:val="30"/>
          <w:szCs w:val="30"/>
        </w:rPr>
        <w:t>特此公告。</w:t>
      </w:r>
    </w:p>
    <w:p w:rsidR="00A539BF" w:rsidRPr="00B36128" w:rsidRDefault="00A539BF" w:rsidP="00B36128">
      <w:pPr>
        <w:widowControl/>
        <w:shd w:val="clear" w:color="auto" w:fill="FFFFFF"/>
        <w:spacing w:before="100" w:beforeAutospacing="1" w:after="100" w:afterAutospacing="1" w:line="555" w:lineRule="atLeast"/>
        <w:ind w:firstLine="600"/>
        <w:jc w:val="right"/>
        <w:rPr>
          <w:rFonts w:ascii="宋体" w:cs="宋体"/>
          <w:kern w:val="0"/>
          <w:sz w:val="24"/>
          <w:szCs w:val="24"/>
        </w:rPr>
      </w:pPr>
      <w:r w:rsidRPr="00B36128">
        <w:rPr>
          <w:rFonts w:ascii="宋体" w:hAnsi="宋体" w:cs="宋体" w:hint="eastAsia"/>
          <w:kern w:val="0"/>
          <w:sz w:val="30"/>
          <w:szCs w:val="30"/>
        </w:rPr>
        <w:t>江门市住房公积金管理中心</w:t>
      </w:r>
    </w:p>
    <w:p w:rsidR="00A539BF" w:rsidRPr="00B36128" w:rsidRDefault="00A539BF" w:rsidP="00B36128">
      <w:pPr>
        <w:widowControl/>
        <w:shd w:val="clear" w:color="auto" w:fill="FFFFFF"/>
        <w:spacing w:before="100" w:beforeAutospacing="1" w:after="100" w:afterAutospacing="1" w:line="555" w:lineRule="atLeast"/>
        <w:ind w:firstLine="600"/>
        <w:jc w:val="right"/>
        <w:rPr>
          <w:rFonts w:ascii="宋体" w:cs="宋体"/>
          <w:kern w:val="0"/>
          <w:sz w:val="24"/>
          <w:szCs w:val="24"/>
        </w:rPr>
      </w:pPr>
      <w:r>
        <w:rPr>
          <w:rFonts w:ascii="宋体" w:cs="宋体"/>
          <w:kern w:val="0"/>
          <w:sz w:val="30"/>
          <w:szCs w:val="30"/>
        </w:rPr>
        <w:t>                  </w:t>
      </w:r>
      <w:r w:rsidRPr="00B36128">
        <w:rPr>
          <w:rFonts w:ascii="宋体" w:hAnsi="宋体" w:cs="宋体"/>
          <w:kern w:val="0"/>
          <w:sz w:val="30"/>
          <w:szCs w:val="30"/>
        </w:rPr>
        <w:t>2018</w:t>
      </w:r>
      <w:r w:rsidRPr="00B36128">
        <w:rPr>
          <w:rFonts w:ascii="宋体" w:hAnsi="宋体" w:cs="宋体" w:hint="eastAsia"/>
          <w:kern w:val="0"/>
          <w:sz w:val="30"/>
          <w:szCs w:val="30"/>
        </w:rPr>
        <w:t>年</w:t>
      </w:r>
      <w:r w:rsidRPr="00B36128">
        <w:rPr>
          <w:rFonts w:ascii="宋体" w:hAnsi="宋体" w:cs="宋体"/>
          <w:kern w:val="0"/>
          <w:sz w:val="30"/>
          <w:szCs w:val="30"/>
        </w:rPr>
        <w:t>9</w:t>
      </w:r>
      <w:r w:rsidRPr="00B36128">
        <w:rPr>
          <w:rFonts w:ascii="宋体" w:hAnsi="宋体" w:cs="宋体" w:hint="eastAsia"/>
          <w:kern w:val="0"/>
          <w:sz w:val="30"/>
          <w:szCs w:val="30"/>
        </w:rPr>
        <w:t>月</w:t>
      </w:r>
      <w:r w:rsidRPr="00B36128">
        <w:rPr>
          <w:rFonts w:ascii="宋体" w:hAnsi="宋体" w:cs="宋体"/>
          <w:kern w:val="0"/>
          <w:sz w:val="30"/>
          <w:szCs w:val="30"/>
        </w:rPr>
        <w:t>21</w:t>
      </w:r>
      <w:r w:rsidRPr="00B36128">
        <w:rPr>
          <w:rFonts w:ascii="宋体" w:hAnsi="宋体" w:cs="宋体" w:hint="eastAsia"/>
          <w:kern w:val="0"/>
          <w:sz w:val="30"/>
          <w:szCs w:val="30"/>
        </w:rPr>
        <w:t>日</w:t>
      </w:r>
    </w:p>
    <w:p w:rsidR="00A539BF" w:rsidRPr="004037AA" w:rsidRDefault="00A539BF" w:rsidP="004037AA">
      <w:pPr>
        <w:widowControl/>
        <w:shd w:val="clear" w:color="auto" w:fill="FFFFFF"/>
        <w:spacing w:before="100" w:beforeAutospacing="1" w:after="100" w:afterAutospacing="1" w:line="555" w:lineRule="atLeast"/>
        <w:ind w:firstLine="600"/>
        <w:jc w:val="left"/>
        <w:rPr>
          <w:rFonts w:ascii="宋体" w:cs="宋体"/>
          <w:kern w:val="0"/>
          <w:sz w:val="24"/>
          <w:szCs w:val="24"/>
        </w:rPr>
      </w:pPr>
    </w:p>
    <w:tbl>
      <w:tblPr>
        <w:tblW w:w="10243" w:type="dxa"/>
        <w:tblInd w:w="-741" w:type="dxa"/>
        <w:tblLook w:val="00A0"/>
      </w:tblPr>
      <w:tblGrid>
        <w:gridCol w:w="991"/>
        <w:gridCol w:w="376"/>
        <w:gridCol w:w="979"/>
        <w:gridCol w:w="2608"/>
        <w:gridCol w:w="591"/>
        <w:gridCol w:w="1825"/>
        <w:gridCol w:w="2460"/>
        <w:gridCol w:w="413"/>
      </w:tblGrid>
      <w:tr w:rsidR="00A539BF" w:rsidRPr="001D2856" w:rsidTr="00776549">
        <w:trPr>
          <w:trHeight w:val="335"/>
        </w:trPr>
        <w:tc>
          <w:tcPr>
            <w:tcW w:w="1367" w:type="dxa"/>
            <w:gridSpan w:val="2"/>
            <w:tcBorders>
              <w:top w:val="nil"/>
              <w:left w:val="nil"/>
              <w:bottom w:val="nil"/>
              <w:right w:val="nil"/>
            </w:tcBorders>
            <w:noWrap/>
            <w:vAlign w:val="bottom"/>
          </w:tcPr>
          <w:p w:rsidR="00A539BF" w:rsidRPr="00776549" w:rsidRDefault="00A539BF" w:rsidP="00776549">
            <w:pPr>
              <w:widowControl/>
              <w:jc w:val="left"/>
              <w:rPr>
                <w:rFonts w:ascii="宋体" w:cs="宋体"/>
                <w:color w:val="000000"/>
                <w:kern w:val="0"/>
                <w:sz w:val="22"/>
              </w:rPr>
            </w:pPr>
            <w:r w:rsidRPr="00776549">
              <w:rPr>
                <w:rFonts w:ascii="宋体" w:hAnsi="宋体" w:cs="宋体" w:hint="eastAsia"/>
                <w:color w:val="000000"/>
                <w:kern w:val="0"/>
                <w:sz w:val="22"/>
              </w:rPr>
              <w:t>附件</w:t>
            </w:r>
            <w:r w:rsidRPr="00776549">
              <w:rPr>
                <w:rFonts w:ascii="宋体" w:hAnsi="宋体" w:cs="宋体"/>
                <w:color w:val="000000"/>
                <w:kern w:val="0"/>
                <w:sz w:val="22"/>
              </w:rPr>
              <w:t>1</w:t>
            </w:r>
            <w:r w:rsidRPr="00776549">
              <w:rPr>
                <w:rFonts w:ascii="宋体" w:hAnsi="宋体" w:cs="宋体" w:hint="eastAsia"/>
                <w:color w:val="000000"/>
                <w:kern w:val="0"/>
                <w:sz w:val="22"/>
              </w:rPr>
              <w:t>：</w:t>
            </w:r>
          </w:p>
        </w:tc>
        <w:tc>
          <w:tcPr>
            <w:tcW w:w="979" w:type="dxa"/>
            <w:tcBorders>
              <w:top w:val="nil"/>
              <w:left w:val="nil"/>
              <w:bottom w:val="nil"/>
              <w:right w:val="nil"/>
            </w:tcBorders>
            <w:noWrap/>
            <w:vAlign w:val="bottom"/>
          </w:tcPr>
          <w:p w:rsidR="00A539BF" w:rsidRPr="00776549" w:rsidRDefault="00A539BF" w:rsidP="00776549">
            <w:pPr>
              <w:widowControl/>
              <w:jc w:val="left"/>
              <w:rPr>
                <w:rFonts w:ascii="宋体" w:cs="宋体"/>
                <w:color w:val="000000"/>
                <w:kern w:val="0"/>
                <w:sz w:val="22"/>
              </w:rPr>
            </w:pPr>
          </w:p>
        </w:tc>
        <w:tc>
          <w:tcPr>
            <w:tcW w:w="3199" w:type="dxa"/>
            <w:gridSpan w:val="2"/>
            <w:tcBorders>
              <w:top w:val="nil"/>
              <w:left w:val="nil"/>
              <w:bottom w:val="nil"/>
              <w:right w:val="nil"/>
            </w:tcBorders>
            <w:noWrap/>
            <w:vAlign w:val="bottom"/>
          </w:tcPr>
          <w:p w:rsidR="00A539BF" w:rsidRPr="00776549" w:rsidRDefault="00A539BF" w:rsidP="00776549">
            <w:pPr>
              <w:widowControl/>
              <w:jc w:val="left"/>
              <w:rPr>
                <w:rFonts w:ascii="宋体" w:cs="宋体"/>
                <w:color w:val="000000"/>
                <w:kern w:val="0"/>
                <w:sz w:val="22"/>
              </w:rPr>
            </w:pPr>
          </w:p>
        </w:tc>
        <w:tc>
          <w:tcPr>
            <w:tcW w:w="4285" w:type="dxa"/>
            <w:gridSpan w:val="2"/>
            <w:tcBorders>
              <w:top w:val="nil"/>
              <w:left w:val="nil"/>
              <w:bottom w:val="nil"/>
              <w:right w:val="nil"/>
            </w:tcBorders>
            <w:noWrap/>
            <w:vAlign w:val="bottom"/>
          </w:tcPr>
          <w:p w:rsidR="00A539BF" w:rsidRPr="00776549" w:rsidRDefault="00A539BF" w:rsidP="00776549">
            <w:pPr>
              <w:widowControl/>
              <w:jc w:val="left"/>
              <w:rPr>
                <w:rFonts w:ascii="宋体" w:cs="宋体"/>
                <w:color w:val="000000"/>
                <w:kern w:val="0"/>
                <w:sz w:val="22"/>
              </w:rPr>
            </w:pPr>
          </w:p>
        </w:tc>
        <w:tc>
          <w:tcPr>
            <w:tcW w:w="413" w:type="dxa"/>
            <w:tcBorders>
              <w:top w:val="nil"/>
              <w:left w:val="nil"/>
              <w:bottom w:val="nil"/>
              <w:right w:val="nil"/>
            </w:tcBorders>
            <w:noWrap/>
            <w:vAlign w:val="bottom"/>
          </w:tcPr>
          <w:p w:rsidR="00A539BF" w:rsidRPr="00776549" w:rsidRDefault="00A539BF" w:rsidP="00776549">
            <w:pPr>
              <w:widowControl/>
              <w:jc w:val="left"/>
              <w:rPr>
                <w:rFonts w:ascii="宋体" w:cs="宋体"/>
                <w:color w:val="000000"/>
                <w:kern w:val="0"/>
                <w:sz w:val="22"/>
              </w:rPr>
            </w:pPr>
          </w:p>
        </w:tc>
      </w:tr>
      <w:tr w:rsidR="00A539BF" w:rsidRPr="001D2856" w:rsidTr="00776549">
        <w:trPr>
          <w:trHeight w:val="624"/>
        </w:trPr>
        <w:tc>
          <w:tcPr>
            <w:tcW w:w="10243" w:type="dxa"/>
            <w:gridSpan w:val="8"/>
            <w:tcBorders>
              <w:top w:val="nil"/>
              <w:left w:val="nil"/>
              <w:bottom w:val="single" w:sz="4" w:space="0" w:color="auto"/>
              <w:right w:val="nil"/>
            </w:tcBorders>
            <w:noWrap/>
            <w:vAlign w:val="center"/>
          </w:tcPr>
          <w:p w:rsidR="00A539BF" w:rsidRPr="00776549" w:rsidRDefault="00A539BF" w:rsidP="00776549">
            <w:pPr>
              <w:widowControl/>
              <w:jc w:val="center"/>
              <w:rPr>
                <w:rFonts w:ascii="宋体" w:cs="宋体"/>
                <w:b/>
                <w:bCs/>
                <w:color w:val="000000"/>
                <w:kern w:val="0"/>
                <w:sz w:val="36"/>
                <w:szCs w:val="36"/>
              </w:rPr>
            </w:pPr>
            <w:r>
              <w:rPr>
                <w:rFonts w:ascii="宋体" w:hAnsi="宋体" w:cs="宋体" w:hint="eastAsia"/>
                <w:b/>
                <w:bCs/>
                <w:color w:val="000000"/>
                <w:kern w:val="0"/>
                <w:sz w:val="36"/>
                <w:szCs w:val="36"/>
              </w:rPr>
              <w:t>台山市</w:t>
            </w:r>
            <w:r w:rsidRPr="00776549">
              <w:rPr>
                <w:rFonts w:ascii="宋体" w:hAnsi="宋体" w:cs="宋体" w:hint="eastAsia"/>
                <w:b/>
                <w:bCs/>
                <w:color w:val="000000"/>
                <w:kern w:val="0"/>
                <w:sz w:val="36"/>
                <w:szCs w:val="36"/>
              </w:rPr>
              <w:t>住房公积金管理机构归集专户表</w:t>
            </w:r>
          </w:p>
        </w:tc>
      </w:tr>
      <w:tr w:rsidR="00A539BF" w:rsidRPr="001D2856" w:rsidTr="00776549">
        <w:trPr>
          <w:trHeight w:val="548"/>
        </w:trPr>
        <w:tc>
          <w:tcPr>
            <w:tcW w:w="991" w:type="dxa"/>
            <w:tcBorders>
              <w:top w:val="nil"/>
              <w:left w:val="single" w:sz="4" w:space="0" w:color="auto"/>
              <w:bottom w:val="single" w:sz="4" w:space="0" w:color="auto"/>
              <w:right w:val="single" w:sz="4" w:space="0" w:color="auto"/>
            </w:tcBorders>
            <w:noWrap/>
            <w:vAlign w:val="center"/>
          </w:tcPr>
          <w:p w:rsidR="00A539BF" w:rsidRPr="00776549" w:rsidRDefault="00A539BF" w:rsidP="00776549">
            <w:pPr>
              <w:widowControl/>
              <w:jc w:val="center"/>
              <w:rPr>
                <w:rFonts w:ascii="Courier New" w:hAnsi="Courier New" w:cs="Courier New"/>
                <w:b/>
                <w:bCs/>
                <w:kern w:val="0"/>
                <w:sz w:val="24"/>
                <w:szCs w:val="24"/>
              </w:rPr>
            </w:pPr>
            <w:r w:rsidRPr="00776549">
              <w:rPr>
                <w:rFonts w:ascii="Courier New" w:hAnsi="Courier New" w:cs="Courier New" w:hint="eastAsia"/>
                <w:b/>
                <w:bCs/>
                <w:kern w:val="0"/>
                <w:sz w:val="24"/>
                <w:szCs w:val="24"/>
              </w:rPr>
              <w:t>所属区域</w:t>
            </w:r>
          </w:p>
        </w:tc>
        <w:tc>
          <w:tcPr>
            <w:tcW w:w="1355" w:type="dxa"/>
            <w:gridSpan w:val="2"/>
            <w:tcBorders>
              <w:top w:val="nil"/>
              <w:left w:val="nil"/>
              <w:bottom w:val="single" w:sz="4" w:space="0" w:color="auto"/>
              <w:right w:val="single" w:sz="4" w:space="0" w:color="auto"/>
            </w:tcBorders>
            <w:noWrap/>
            <w:vAlign w:val="center"/>
          </w:tcPr>
          <w:p w:rsidR="00A539BF" w:rsidRPr="00776549" w:rsidRDefault="00A539BF" w:rsidP="00776549">
            <w:pPr>
              <w:widowControl/>
              <w:jc w:val="center"/>
              <w:rPr>
                <w:rFonts w:ascii="Courier New" w:hAnsi="Courier New" w:cs="Courier New"/>
                <w:b/>
                <w:bCs/>
                <w:kern w:val="0"/>
                <w:sz w:val="24"/>
                <w:szCs w:val="24"/>
              </w:rPr>
            </w:pPr>
            <w:r w:rsidRPr="00776549">
              <w:rPr>
                <w:rFonts w:ascii="Courier New" w:hAnsi="Courier New" w:cs="Courier New" w:hint="eastAsia"/>
                <w:b/>
                <w:bCs/>
                <w:kern w:val="0"/>
                <w:sz w:val="24"/>
                <w:szCs w:val="24"/>
              </w:rPr>
              <w:t>缴存银行</w:t>
            </w:r>
          </w:p>
        </w:tc>
        <w:tc>
          <w:tcPr>
            <w:tcW w:w="2608" w:type="dxa"/>
            <w:tcBorders>
              <w:top w:val="nil"/>
              <w:left w:val="nil"/>
              <w:bottom w:val="single" w:sz="4" w:space="0" w:color="auto"/>
              <w:right w:val="single" w:sz="4" w:space="0" w:color="auto"/>
            </w:tcBorders>
            <w:noWrap/>
            <w:vAlign w:val="center"/>
          </w:tcPr>
          <w:p w:rsidR="00A539BF" w:rsidRPr="00776549" w:rsidRDefault="00A539BF" w:rsidP="00776549">
            <w:pPr>
              <w:widowControl/>
              <w:jc w:val="center"/>
              <w:rPr>
                <w:rFonts w:ascii="Courier New" w:hAnsi="Courier New" w:cs="Courier New"/>
                <w:b/>
                <w:bCs/>
                <w:kern w:val="0"/>
                <w:sz w:val="24"/>
                <w:szCs w:val="24"/>
              </w:rPr>
            </w:pPr>
            <w:r w:rsidRPr="00776549">
              <w:rPr>
                <w:rFonts w:ascii="Courier New" w:hAnsi="Courier New" w:cs="Courier New" w:hint="eastAsia"/>
                <w:b/>
                <w:bCs/>
                <w:kern w:val="0"/>
                <w:sz w:val="24"/>
                <w:szCs w:val="24"/>
              </w:rPr>
              <w:t>归集专户账户名称</w:t>
            </w:r>
          </w:p>
        </w:tc>
        <w:tc>
          <w:tcPr>
            <w:tcW w:w="2416" w:type="dxa"/>
            <w:gridSpan w:val="2"/>
            <w:tcBorders>
              <w:top w:val="nil"/>
              <w:left w:val="nil"/>
              <w:bottom w:val="single" w:sz="4" w:space="0" w:color="auto"/>
              <w:right w:val="single" w:sz="4" w:space="0" w:color="auto"/>
            </w:tcBorders>
            <w:noWrap/>
            <w:vAlign w:val="center"/>
          </w:tcPr>
          <w:p w:rsidR="00A539BF" w:rsidRPr="00776549" w:rsidRDefault="00A539BF" w:rsidP="00776549">
            <w:pPr>
              <w:widowControl/>
              <w:jc w:val="center"/>
              <w:rPr>
                <w:rFonts w:ascii="Courier New" w:hAnsi="Courier New" w:cs="Courier New"/>
                <w:b/>
                <w:bCs/>
                <w:kern w:val="0"/>
                <w:sz w:val="24"/>
                <w:szCs w:val="24"/>
              </w:rPr>
            </w:pPr>
            <w:r w:rsidRPr="00776549">
              <w:rPr>
                <w:rFonts w:ascii="Courier New" w:hAnsi="Courier New" w:cs="Courier New" w:hint="eastAsia"/>
                <w:b/>
                <w:bCs/>
                <w:kern w:val="0"/>
                <w:sz w:val="24"/>
                <w:szCs w:val="24"/>
              </w:rPr>
              <w:t>归集专户开户银行名称</w:t>
            </w:r>
          </w:p>
        </w:tc>
        <w:tc>
          <w:tcPr>
            <w:tcW w:w="2873" w:type="dxa"/>
            <w:gridSpan w:val="2"/>
            <w:tcBorders>
              <w:top w:val="nil"/>
              <w:left w:val="nil"/>
              <w:bottom w:val="single" w:sz="4" w:space="0" w:color="auto"/>
              <w:right w:val="single" w:sz="4" w:space="0" w:color="auto"/>
            </w:tcBorders>
            <w:noWrap/>
            <w:vAlign w:val="center"/>
          </w:tcPr>
          <w:p w:rsidR="00A539BF" w:rsidRPr="00776549" w:rsidRDefault="00A539BF" w:rsidP="00776549">
            <w:pPr>
              <w:widowControl/>
              <w:jc w:val="center"/>
              <w:rPr>
                <w:rFonts w:ascii="Courier New" w:hAnsi="Courier New" w:cs="Courier New"/>
                <w:b/>
                <w:bCs/>
                <w:kern w:val="0"/>
                <w:sz w:val="24"/>
                <w:szCs w:val="24"/>
              </w:rPr>
            </w:pPr>
            <w:r w:rsidRPr="00776549">
              <w:rPr>
                <w:rFonts w:ascii="Courier New" w:hAnsi="Courier New" w:cs="Courier New" w:hint="eastAsia"/>
                <w:b/>
                <w:bCs/>
                <w:kern w:val="0"/>
                <w:sz w:val="24"/>
                <w:szCs w:val="24"/>
              </w:rPr>
              <w:t>归集专户账号</w:t>
            </w:r>
          </w:p>
        </w:tc>
      </w:tr>
      <w:tr w:rsidR="00A539BF" w:rsidRPr="001D2856" w:rsidTr="00776549">
        <w:trPr>
          <w:trHeight w:val="365"/>
        </w:trPr>
        <w:tc>
          <w:tcPr>
            <w:tcW w:w="991" w:type="dxa"/>
            <w:vMerge w:val="restart"/>
            <w:tcBorders>
              <w:top w:val="nil"/>
              <w:left w:val="single" w:sz="4" w:space="0" w:color="auto"/>
              <w:bottom w:val="single" w:sz="4" w:space="0" w:color="auto"/>
              <w:right w:val="single" w:sz="4" w:space="0" w:color="auto"/>
            </w:tcBorders>
            <w:vAlign w:val="center"/>
          </w:tcPr>
          <w:p w:rsidR="00A539BF" w:rsidRPr="00776549" w:rsidRDefault="00A539BF" w:rsidP="00776549">
            <w:pPr>
              <w:widowControl/>
              <w:jc w:val="center"/>
              <w:rPr>
                <w:rFonts w:ascii="宋体" w:cs="宋体"/>
                <w:color w:val="000000"/>
                <w:kern w:val="0"/>
                <w:sz w:val="24"/>
                <w:szCs w:val="24"/>
              </w:rPr>
            </w:pPr>
            <w:r w:rsidRPr="00776549">
              <w:rPr>
                <w:rFonts w:ascii="宋体" w:hAnsi="宋体" w:cs="宋体" w:hint="eastAsia"/>
                <w:color w:val="000000"/>
                <w:kern w:val="0"/>
                <w:sz w:val="24"/>
                <w:szCs w:val="24"/>
              </w:rPr>
              <w:t>台山市</w:t>
            </w:r>
          </w:p>
        </w:tc>
        <w:tc>
          <w:tcPr>
            <w:tcW w:w="1355" w:type="dxa"/>
            <w:gridSpan w:val="2"/>
            <w:tcBorders>
              <w:top w:val="nil"/>
              <w:left w:val="nil"/>
              <w:bottom w:val="single" w:sz="4" w:space="0" w:color="auto"/>
              <w:right w:val="single" w:sz="4" w:space="0" w:color="auto"/>
            </w:tcBorders>
            <w:vAlign w:val="center"/>
          </w:tcPr>
          <w:p w:rsidR="00A539BF" w:rsidRPr="00776549" w:rsidRDefault="00A539BF" w:rsidP="00776549">
            <w:pPr>
              <w:widowControl/>
              <w:jc w:val="center"/>
              <w:rPr>
                <w:rFonts w:ascii="宋体" w:cs="宋体"/>
                <w:color w:val="000000"/>
                <w:kern w:val="0"/>
                <w:sz w:val="24"/>
                <w:szCs w:val="24"/>
              </w:rPr>
            </w:pPr>
            <w:r w:rsidRPr="00776549">
              <w:rPr>
                <w:rFonts w:ascii="宋体" w:hAnsi="宋体" w:cs="宋体" w:hint="eastAsia"/>
                <w:color w:val="000000"/>
                <w:kern w:val="0"/>
                <w:sz w:val="24"/>
                <w:szCs w:val="24"/>
              </w:rPr>
              <w:t>建设银行</w:t>
            </w:r>
          </w:p>
        </w:tc>
        <w:tc>
          <w:tcPr>
            <w:tcW w:w="2608" w:type="dxa"/>
            <w:tcBorders>
              <w:top w:val="nil"/>
              <w:left w:val="nil"/>
              <w:bottom w:val="single" w:sz="4" w:space="0" w:color="auto"/>
              <w:right w:val="single" w:sz="4" w:space="0" w:color="auto"/>
            </w:tcBorders>
            <w:noWrap/>
            <w:vAlign w:val="center"/>
          </w:tcPr>
          <w:p w:rsidR="00A539BF" w:rsidRPr="00776549" w:rsidRDefault="00A539BF" w:rsidP="00776549">
            <w:pPr>
              <w:widowControl/>
              <w:jc w:val="center"/>
              <w:rPr>
                <w:rFonts w:ascii="Courier New" w:hAnsi="Courier New" w:cs="Courier New"/>
                <w:kern w:val="0"/>
                <w:sz w:val="24"/>
                <w:szCs w:val="24"/>
              </w:rPr>
            </w:pPr>
            <w:r w:rsidRPr="00776549">
              <w:rPr>
                <w:rFonts w:ascii="Courier New" w:hAnsi="Courier New" w:cs="Courier New" w:hint="eastAsia"/>
                <w:kern w:val="0"/>
                <w:sz w:val="24"/>
                <w:szCs w:val="24"/>
              </w:rPr>
              <w:t>江门市住房公积金管理中心台山管理部</w:t>
            </w:r>
          </w:p>
        </w:tc>
        <w:tc>
          <w:tcPr>
            <w:tcW w:w="2416" w:type="dxa"/>
            <w:gridSpan w:val="2"/>
            <w:tcBorders>
              <w:top w:val="nil"/>
              <w:left w:val="nil"/>
              <w:bottom w:val="single" w:sz="4" w:space="0" w:color="auto"/>
              <w:right w:val="single" w:sz="4" w:space="0" w:color="auto"/>
            </w:tcBorders>
            <w:noWrap/>
            <w:vAlign w:val="center"/>
          </w:tcPr>
          <w:p w:rsidR="00A539BF" w:rsidRPr="00776549" w:rsidRDefault="00A539BF" w:rsidP="00776549">
            <w:pPr>
              <w:widowControl/>
              <w:jc w:val="left"/>
              <w:rPr>
                <w:rFonts w:ascii="Courier New" w:hAnsi="Courier New" w:cs="Courier New"/>
                <w:kern w:val="0"/>
                <w:sz w:val="24"/>
                <w:szCs w:val="24"/>
              </w:rPr>
            </w:pPr>
            <w:r w:rsidRPr="00776549">
              <w:rPr>
                <w:rFonts w:ascii="Courier New" w:hAnsi="Courier New" w:cs="Courier New" w:hint="eastAsia"/>
                <w:kern w:val="0"/>
                <w:sz w:val="24"/>
                <w:szCs w:val="24"/>
              </w:rPr>
              <w:t>中国建设银行股份有限公司江门台山台东支行</w:t>
            </w:r>
            <w:r w:rsidRPr="00776549">
              <w:rPr>
                <w:rFonts w:ascii="Courier New" w:hAnsi="Courier New" w:cs="Courier New"/>
                <w:kern w:val="0"/>
                <w:sz w:val="24"/>
                <w:szCs w:val="24"/>
              </w:rPr>
              <w:t xml:space="preserve"> </w:t>
            </w:r>
          </w:p>
        </w:tc>
        <w:tc>
          <w:tcPr>
            <w:tcW w:w="2873" w:type="dxa"/>
            <w:gridSpan w:val="2"/>
            <w:tcBorders>
              <w:top w:val="nil"/>
              <w:left w:val="nil"/>
              <w:bottom w:val="single" w:sz="4" w:space="0" w:color="auto"/>
              <w:right w:val="single" w:sz="4" w:space="0" w:color="auto"/>
            </w:tcBorders>
            <w:noWrap/>
            <w:vAlign w:val="center"/>
          </w:tcPr>
          <w:p w:rsidR="00A539BF" w:rsidRPr="00776549" w:rsidRDefault="00A539BF" w:rsidP="00776549">
            <w:pPr>
              <w:widowControl/>
              <w:jc w:val="left"/>
              <w:rPr>
                <w:rFonts w:ascii="Times New Roman" w:hAnsi="Times New Roman"/>
                <w:kern w:val="0"/>
                <w:sz w:val="24"/>
                <w:szCs w:val="24"/>
              </w:rPr>
            </w:pPr>
            <w:r w:rsidRPr="00776549">
              <w:rPr>
                <w:rFonts w:ascii="Times New Roman" w:hAnsi="Times New Roman"/>
                <w:kern w:val="0"/>
                <w:sz w:val="24"/>
                <w:szCs w:val="24"/>
              </w:rPr>
              <w:t>44001670841051268395</w:t>
            </w:r>
          </w:p>
        </w:tc>
      </w:tr>
      <w:tr w:rsidR="00A539BF" w:rsidRPr="001D2856" w:rsidTr="00776549">
        <w:trPr>
          <w:trHeight w:val="365"/>
        </w:trPr>
        <w:tc>
          <w:tcPr>
            <w:tcW w:w="991" w:type="dxa"/>
            <w:vMerge/>
            <w:tcBorders>
              <w:top w:val="nil"/>
              <w:left w:val="single" w:sz="4" w:space="0" w:color="auto"/>
              <w:bottom w:val="single" w:sz="4" w:space="0" w:color="auto"/>
              <w:right w:val="single" w:sz="4" w:space="0" w:color="auto"/>
            </w:tcBorders>
            <w:vAlign w:val="center"/>
          </w:tcPr>
          <w:p w:rsidR="00A539BF" w:rsidRPr="00776549" w:rsidRDefault="00A539BF" w:rsidP="00776549">
            <w:pPr>
              <w:widowControl/>
              <w:jc w:val="left"/>
              <w:rPr>
                <w:rFonts w:ascii="宋体" w:cs="宋体"/>
                <w:color w:val="000000"/>
                <w:kern w:val="0"/>
                <w:sz w:val="24"/>
                <w:szCs w:val="24"/>
              </w:rPr>
            </w:pPr>
          </w:p>
        </w:tc>
        <w:tc>
          <w:tcPr>
            <w:tcW w:w="1355" w:type="dxa"/>
            <w:gridSpan w:val="2"/>
            <w:tcBorders>
              <w:top w:val="nil"/>
              <w:left w:val="nil"/>
              <w:bottom w:val="single" w:sz="4" w:space="0" w:color="auto"/>
              <w:right w:val="single" w:sz="4" w:space="0" w:color="auto"/>
            </w:tcBorders>
            <w:vAlign w:val="center"/>
          </w:tcPr>
          <w:p w:rsidR="00A539BF" w:rsidRPr="00776549" w:rsidRDefault="00A539BF" w:rsidP="00776549">
            <w:pPr>
              <w:widowControl/>
              <w:jc w:val="center"/>
              <w:rPr>
                <w:rFonts w:ascii="宋体" w:cs="宋体"/>
                <w:color w:val="000000"/>
                <w:kern w:val="0"/>
                <w:sz w:val="24"/>
                <w:szCs w:val="24"/>
              </w:rPr>
            </w:pPr>
            <w:r w:rsidRPr="00776549">
              <w:rPr>
                <w:rFonts w:ascii="宋体" w:hAnsi="宋体" w:cs="宋体" w:hint="eastAsia"/>
                <w:color w:val="000000"/>
                <w:kern w:val="0"/>
                <w:sz w:val="24"/>
                <w:szCs w:val="24"/>
              </w:rPr>
              <w:t>工商银行</w:t>
            </w:r>
          </w:p>
        </w:tc>
        <w:tc>
          <w:tcPr>
            <w:tcW w:w="2608" w:type="dxa"/>
            <w:tcBorders>
              <w:top w:val="nil"/>
              <w:left w:val="nil"/>
              <w:bottom w:val="single" w:sz="4" w:space="0" w:color="auto"/>
              <w:right w:val="single" w:sz="4" w:space="0" w:color="auto"/>
            </w:tcBorders>
            <w:noWrap/>
            <w:vAlign w:val="center"/>
          </w:tcPr>
          <w:p w:rsidR="00A539BF" w:rsidRPr="00776549" w:rsidRDefault="00A539BF" w:rsidP="00776549">
            <w:pPr>
              <w:widowControl/>
              <w:jc w:val="center"/>
              <w:rPr>
                <w:rFonts w:ascii="Courier New" w:hAnsi="Courier New" w:cs="Courier New"/>
                <w:kern w:val="0"/>
                <w:sz w:val="24"/>
                <w:szCs w:val="24"/>
              </w:rPr>
            </w:pPr>
            <w:r w:rsidRPr="00776549">
              <w:rPr>
                <w:rFonts w:ascii="Courier New" w:hAnsi="Courier New" w:cs="Courier New" w:hint="eastAsia"/>
                <w:kern w:val="0"/>
                <w:sz w:val="24"/>
                <w:szCs w:val="24"/>
              </w:rPr>
              <w:t>江门市住房公积金管理中心台山管理部</w:t>
            </w:r>
          </w:p>
        </w:tc>
        <w:tc>
          <w:tcPr>
            <w:tcW w:w="2416" w:type="dxa"/>
            <w:gridSpan w:val="2"/>
            <w:tcBorders>
              <w:top w:val="nil"/>
              <w:left w:val="nil"/>
              <w:bottom w:val="single" w:sz="4" w:space="0" w:color="auto"/>
              <w:right w:val="single" w:sz="4" w:space="0" w:color="auto"/>
            </w:tcBorders>
            <w:noWrap/>
            <w:vAlign w:val="center"/>
          </w:tcPr>
          <w:p w:rsidR="00A539BF" w:rsidRPr="00776549" w:rsidRDefault="00A539BF" w:rsidP="00776549">
            <w:pPr>
              <w:widowControl/>
              <w:jc w:val="left"/>
              <w:rPr>
                <w:rFonts w:ascii="Courier New" w:hAnsi="Courier New" w:cs="Courier New"/>
                <w:kern w:val="0"/>
                <w:sz w:val="24"/>
                <w:szCs w:val="24"/>
              </w:rPr>
            </w:pPr>
            <w:r w:rsidRPr="00776549">
              <w:rPr>
                <w:rFonts w:ascii="Courier New" w:hAnsi="Courier New" w:cs="Courier New" w:hint="eastAsia"/>
                <w:kern w:val="0"/>
                <w:sz w:val="24"/>
                <w:szCs w:val="24"/>
              </w:rPr>
              <w:t>中国工商银行股份有限公司台山支行</w:t>
            </w:r>
          </w:p>
        </w:tc>
        <w:tc>
          <w:tcPr>
            <w:tcW w:w="2873" w:type="dxa"/>
            <w:gridSpan w:val="2"/>
            <w:tcBorders>
              <w:top w:val="nil"/>
              <w:left w:val="nil"/>
              <w:bottom w:val="single" w:sz="4" w:space="0" w:color="auto"/>
              <w:right w:val="single" w:sz="4" w:space="0" w:color="auto"/>
            </w:tcBorders>
            <w:noWrap/>
            <w:vAlign w:val="center"/>
          </w:tcPr>
          <w:p w:rsidR="00A539BF" w:rsidRPr="00776549" w:rsidRDefault="00A539BF" w:rsidP="00776549">
            <w:pPr>
              <w:widowControl/>
              <w:jc w:val="left"/>
              <w:rPr>
                <w:rFonts w:ascii="Times New Roman" w:hAnsi="Times New Roman"/>
                <w:kern w:val="0"/>
                <w:sz w:val="24"/>
                <w:szCs w:val="24"/>
              </w:rPr>
            </w:pPr>
            <w:r w:rsidRPr="00776549">
              <w:rPr>
                <w:rFonts w:ascii="Times New Roman" w:hAnsi="Times New Roman"/>
                <w:kern w:val="0"/>
                <w:sz w:val="24"/>
                <w:szCs w:val="24"/>
              </w:rPr>
              <w:t>2012007029027300912</w:t>
            </w:r>
          </w:p>
        </w:tc>
      </w:tr>
      <w:tr w:rsidR="00A539BF" w:rsidRPr="001D2856" w:rsidTr="00776549">
        <w:trPr>
          <w:trHeight w:val="365"/>
        </w:trPr>
        <w:tc>
          <w:tcPr>
            <w:tcW w:w="991" w:type="dxa"/>
            <w:vMerge/>
            <w:tcBorders>
              <w:top w:val="nil"/>
              <w:left w:val="single" w:sz="4" w:space="0" w:color="auto"/>
              <w:bottom w:val="single" w:sz="4" w:space="0" w:color="auto"/>
              <w:right w:val="single" w:sz="4" w:space="0" w:color="auto"/>
            </w:tcBorders>
            <w:vAlign w:val="center"/>
          </w:tcPr>
          <w:p w:rsidR="00A539BF" w:rsidRPr="00776549" w:rsidRDefault="00A539BF" w:rsidP="00776549">
            <w:pPr>
              <w:widowControl/>
              <w:jc w:val="left"/>
              <w:rPr>
                <w:rFonts w:ascii="宋体" w:cs="宋体"/>
                <w:color w:val="000000"/>
                <w:kern w:val="0"/>
                <w:sz w:val="24"/>
                <w:szCs w:val="24"/>
              </w:rPr>
            </w:pPr>
          </w:p>
        </w:tc>
        <w:tc>
          <w:tcPr>
            <w:tcW w:w="1355" w:type="dxa"/>
            <w:gridSpan w:val="2"/>
            <w:tcBorders>
              <w:top w:val="nil"/>
              <w:left w:val="nil"/>
              <w:bottom w:val="single" w:sz="4" w:space="0" w:color="auto"/>
              <w:right w:val="single" w:sz="4" w:space="0" w:color="auto"/>
            </w:tcBorders>
            <w:vAlign w:val="center"/>
          </w:tcPr>
          <w:p w:rsidR="00A539BF" w:rsidRPr="00776549" w:rsidRDefault="00A539BF" w:rsidP="00776549">
            <w:pPr>
              <w:widowControl/>
              <w:jc w:val="center"/>
              <w:rPr>
                <w:rFonts w:ascii="宋体" w:cs="宋体"/>
                <w:color w:val="000000"/>
                <w:kern w:val="0"/>
                <w:sz w:val="24"/>
                <w:szCs w:val="24"/>
              </w:rPr>
            </w:pPr>
            <w:r w:rsidRPr="00776549">
              <w:rPr>
                <w:rFonts w:ascii="宋体" w:hAnsi="宋体" w:cs="宋体" w:hint="eastAsia"/>
                <w:color w:val="000000"/>
                <w:kern w:val="0"/>
                <w:sz w:val="24"/>
                <w:szCs w:val="24"/>
              </w:rPr>
              <w:t>农业银行</w:t>
            </w:r>
          </w:p>
        </w:tc>
        <w:tc>
          <w:tcPr>
            <w:tcW w:w="2608" w:type="dxa"/>
            <w:tcBorders>
              <w:top w:val="nil"/>
              <w:left w:val="nil"/>
              <w:bottom w:val="single" w:sz="4" w:space="0" w:color="auto"/>
              <w:right w:val="single" w:sz="4" w:space="0" w:color="auto"/>
            </w:tcBorders>
            <w:noWrap/>
            <w:vAlign w:val="center"/>
          </w:tcPr>
          <w:p w:rsidR="00A539BF" w:rsidRPr="00776549" w:rsidRDefault="00A539BF" w:rsidP="00776549">
            <w:pPr>
              <w:widowControl/>
              <w:jc w:val="center"/>
              <w:rPr>
                <w:rFonts w:ascii="Courier New" w:hAnsi="Courier New" w:cs="Courier New"/>
                <w:kern w:val="0"/>
                <w:sz w:val="24"/>
                <w:szCs w:val="24"/>
              </w:rPr>
            </w:pPr>
            <w:r w:rsidRPr="00776549">
              <w:rPr>
                <w:rFonts w:ascii="Courier New" w:hAnsi="Courier New" w:cs="Courier New" w:hint="eastAsia"/>
                <w:kern w:val="0"/>
                <w:sz w:val="24"/>
                <w:szCs w:val="24"/>
              </w:rPr>
              <w:t>江门市住房公积金管理中心台山管理部</w:t>
            </w:r>
          </w:p>
        </w:tc>
        <w:tc>
          <w:tcPr>
            <w:tcW w:w="2416" w:type="dxa"/>
            <w:gridSpan w:val="2"/>
            <w:tcBorders>
              <w:top w:val="nil"/>
              <w:left w:val="nil"/>
              <w:bottom w:val="single" w:sz="4" w:space="0" w:color="auto"/>
              <w:right w:val="single" w:sz="4" w:space="0" w:color="auto"/>
            </w:tcBorders>
            <w:noWrap/>
            <w:vAlign w:val="center"/>
          </w:tcPr>
          <w:p w:rsidR="00A539BF" w:rsidRPr="00776549" w:rsidRDefault="00A539BF" w:rsidP="00776549">
            <w:pPr>
              <w:widowControl/>
              <w:jc w:val="left"/>
              <w:rPr>
                <w:rFonts w:ascii="Courier New" w:hAnsi="Courier New" w:cs="Courier New"/>
                <w:kern w:val="0"/>
                <w:sz w:val="24"/>
                <w:szCs w:val="24"/>
              </w:rPr>
            </w:pPr>
            <w:r w:rsidRPr="00776549">
              <w:rPr>
                <w:rFonts w:ascii="Courier New" w:hAnsi="Courier New" w:cs="Courier New" w:hint="eastAsia"/>
                <w:kern w:val="0"/>
                <w:sz w:val="24"/>
                <w:szCs w:val="24"/>
              </w:rPr>
              <w:t>中国农业银行股份有限公司台山市支行</w:t>
            </w:r>
          </w:p>
        </w:tc>
        <w:tc>
          <w:tcPr>
            <w:tcW w:w="2873" w:type="dxa"/>
            <w:gridSpan w:val="2"/>
            <w:tcBorders>
              <w:top w:val="nil"/>
              <w:left w:val="nil"/>
              <w:bottom w:val="single" w:sz="4" w:space="0" w:color="auto"/>
              <w:right w:val="single" w:sz="4" w:space="0" w:color="auto"/>
            </w:tcBorders>
            <w:noWrap/>
            <w:vAlign w:val="center"/>
          </w:tcPr>
          <w:p w:rsidR="00A539BF" w:rsidRPr="00776549" w:rsidRDefault="00A539BF" w:rsidP="00776549">
            <w:pPr>
              <w:widowControl/>
              <w:jc w:val="left"/>
              <w:rPr>
                <w:rFonts w:ascii="Times New Roman" w:hAnsi="Times New Roman"/>
                <w:kern w:val="0"/>
                <w:sz w:val="24"/>
                <w:szCs w:val="24"/>
              </w:rPr>
            </w:pPr>
            <w:r w:rsidRPr="00776549">
              <w:rPr>
                <w:rFonts w:ascii="Times New Roman" w:hAnsi="Times New Roman"/>
                <w:kern w:val="0"/>
                <w:sz w:val="24"/>
                <w:szCs w:val="24"/>
              </w:rPr>
              <w:t>44390001040017630</w:t>
            </w:r>
          </w:p>
        </w:tc>
      </w:tr>
      <w:tr w:rsidR="00A539BF" w:rsidRPr="001D2856" w:rsidTr="00776549">
        <w:trPr>
          <w:trHeight w:val="365"/>
        </w:trPr>
        <w:tc>
          <w:tcPr>
            <w:tcW w:w="991" w:type="dxa"/>
            <w:vMerge/>
            <w:tcBorders>
              <w:top w:val="nil"/>
              <w:left w:val="single" w:sz="4" w:space="0" w:color="auto"/>
              <w:bottom w:val="single" w:sz="4" w:space="0" w:color="auto"/>
              <w:right w:val="single" w:sz="4" w:space="0" w:color="auto"/>
            </w:tcBorders>
            <w:vAlign w:val="center"/>
          </w:tcPr>
          <w:p w:rsidR="00A539BF" w:rsidRPr="00776549" w:rsidRDefault="00A539BF" w:rsidP="00776549">
            <w:pPr>
              <w:widowControl/>
              <w:jc w:val="left"/>
              <w:rPr>
                <w:rFonts w:ascii="宋体" w:cs="宋体"/>
                <w:color w:val="000000"/>
                <w:kern w:val="0"/>
                <w:sz w:val="24"/>
                <w:szCs w:val="24"/>
              </w:rPr>
            </w:pPr>
          </w:p>
        </w:tc>
        <w:tc>
          <w:tcPr>
            <w:tcW w:w="1355" w:type="dxa"/>
            <w:gridSpan w:val="2"/>
            <w:tcBorders>
              <w:top w:val="nil"/>
              <w:left w:val="nil"/>
              <w:bottom w:val="single" w:sz="4" w:space="0" w:color="auto"/>
              <w:right w:val="single" w:sz="4" w:space="0" w:color="auto"/>
            </w:tcBorders>
            <w:vAlign w:val="center"/>
          </w:tcPr>
          <w:p w:rsidR="00A539BF" w:rsidRPr="00776549" w:rsidRDefault="00A539BF" w:rsidP="00776549">
            <w:pPr>
              <w:widowControl/>
              <w:jc w:val="center"/>
              <w:rPr>
                <w:rFonts w:ascii="宋体" w:cs="宋体"/>
                <w:color w:val="000000"/>
                <w:kern w:val="0"/>
                <w:sz w:val="24"/>
                <w:szCs w:val="24"/>
              </w:rPr>
            </w:pPr>
            <w:r w:rsidRPr="00776549">
              <w:rPr>
                <w:rFonts w:ascii="宋体" w:hAnsi="宋体" w:cs="宋体" w:hint="eastAsia"/>
                <w:color w:val="000000"/>
                <w:kern w:val="0"/>
                <w:sz w:val="24"/>
                <w:szCs w:val="24"/>
              </w:rPr>
              <w:t>中国银行</w:t>
            </w:r>
          </w:p>
        </w:tc>
        <w:tc>
          <w:tcPr>
            <w:tcW w:w="2608" w:type="dxa"/>
            <w:tcBorders>
              <w:top w:val="nil"/>
              <w:left w:val="nil"/>
              <w:bottom w:val="single" w:sz="4" w:space="0" w:color="auto"/>
              <w:right w:val="single" w:sz="4" w:space="0" w:color="auto"/>
            </w:tcBorders>
            <w:noWrap/>
            <w:vAlign w:val="center"/>
          </w:tcPr>
          <w:p w:rsidR="00A539BF" w:rsidRPr="00776549" w:rsidRDefault="00A539BF" w:rsidP="00776549">
            <w:pPr>
              <w:widowControl/>
              <w:jc w:val="center"/>
              <w:rPr>
                <w:rFonts w:ascii="Courier New" w:hAnsi="Courier New" w:cs="Courier New"/>
                <w:kern w:val="0"/>
                <w:sz w:val="24"/>
                <w:szCs w:val="24"/>
              </w:rPr>
            </w:pPr>
            <w:r w:rsidRPr="00776549">
              <w:rPr>
                <w:rFonts w:ascii="Courier New" w:hAnsi="Courier New" w:cs="Courier New" w:hint="eastAsia"/>
                <w:kern w:val="0"/>
                <w:sz w:val="24"/>
                <w:szCs w:val="24"/>
              </w:rPr>
              <w:t>江门市住房公积金管理中心台山管理部</w:t>
            </w:r>
          </w:p>
        </w:tc>
        <w:tc>
          <w:tcPr>
            <w:tcW w:w="2416" w:type="dxa"/>
            <w:gridSpan w:val="2"/>
            <w:tcBorders>
              <w:top w:val="nil"/>
              <w:left w:val="nil"/>
              <w:bottom w:val="single" w:sz="4" w:space="0" w:color="auto"/>
              <w:right w:val="single" w:sz="4" w:space="0" w:color="auto"/>
            </w:tcBorders>
            <w:noWrap/>
            <w:vAlign w:val="center"/>
          </w:tcPr>
          <w:p w:rsidR="00A539BF" w:rsidRPr="00776549" w:rsidRDefault="00A539BF" w:rsidP="00776549">
            <w:pPr>
              <w:widowControl/>
              <w:jc w:val="left"/>
              <w:rPr>
                <w:rFonts w:ascii="Courier New" w:hAnsi="Courier New" w:cs="Courier New"/>
                <w:kern w:val="0"/>
                <w:sz w:val="24"/>
                <w:szCs w:val="24"/>
              </w:rPr>
            </w:pPr>
            <w:r w:rsidRPr="00776549">
              <w:rPr>
                <w:rFonts w:ascii="Courier New" w:hAnsi="Courier New" w:cs="Courier New" w:hint="eastAsia"/>
                <w:kern w:val="0"/>
                <w:sz w:val="24"/>
                <w:szCs w:val="24"/>
              </w:rPr>
              <w:t>中国银行股份有限公司江门台山支行</w:t>
            </w:r>
          </w:p>
        </w:tc>
        <w:tc>
          <w:tcPr>
            <w:tcW w:w="2873" w:type="dxa"/>
            <w:gridSpan w:val="2"/>
            <w:tcBorders>
              <w:top w:val="nil"/>
              <w:left w:val="nil"/>
              <w:bottom w:val="single" w:sz="4" w:space="0" w:color="auto"/>
              <w:right w:val="single" w:sz="4" w:space="0" w:color="auto"/>
            </w:tcBorders>
            <w:noWrap/>
            <w:vAlign w:val="center"/>
          </w:tcPr>
          <w:p w:rsidR="00A539BF" w:rsidRPr="00776549" w:rsidRDefault="00A539BF" w:rsidP="00776549">
            <w:pPr>
              <w:widowControl/>
              <w:jc w:val="left"/>
              <w:rPr>
                <w:rFonts w:ascii="Times New Roman" w:hAnsi="Times New Roman"/>
                <w:kern w:val="0"/>
                <w:sz w:val="24"/>
                <w:szCs w:val="24"/>
              </w:rPr>
            </w:pPr>
            <w:r w:rsidRPr="00776549">
              <w:rPr>
                <w:rFonts w:ascii="Times New Roman" w:hAnsi="Times New Roman"/>
                <w:kern w:val="0"/>
                <w:sz w:val="24"/>
                <w:szCs w:val="24"/>
              </w:rPr>
              <w:t>718557764659</w:t>
            </w:r>
          </w:p>
        </w:tc>
      </w:tr>
      <w:tr w:rsidR="00A539BF" w:rsidRPr="001D2856" w:rsidTr="00776549">
        <w:trPr>
          <w:trHeight w:val="365"/>
        </w:trPr>
        <w:tc>
          <w:tcPr>
            <w:tcW w:w="991" w:type="dxa"/>
            <w:vMerge/>
            <w:tcBorders>
              <w:top w:val="nil"/>
              <w:left w:val="single" w:sz="4" w:space="0" w:color="auto"/>
              <w:bottom w:val="single" w:sz="4" w:space="0" w:color="auto"/>
              <w:right w:val="single" w:sz="4" w:space="0" w:color="auto"/>
            </w:tcBorders>
            <w:vAlign w:val="center"/>
          </w:tcPr>
          <w:p w:rsidR="00A539BF" w:rsidRPr="00776549" w:rsidRDefault="00A539BF" w:rsidP="00776549">
            <w:pPr>
              <w:widowControl/>
              <w:jc w:val="left"/>
              <w:rPr>
                <w:rFonts w:ascii="宋体" w:cs="宋体"/>
                <w:color w:val="000000"/>
                <w:kern w:val="0"/>
                <w:sz w:val="24"/>
                <w:szCs w:val="24"/>
              </w:rPr>
            </w:pPr>
          </w:p>
        </w:tc>
        <w:tc>
          <w:tcPr>
            <w:tcW w:w="1355" w:type="dxa"/>
            <w:gridSpan w:val="2"/>
            <w:tcBorders>
              <w:top w:val="nil"/>
              <w:left w:val="nil"/>
              <w:bottom w:val="single" w:sz="4" w:space="0" w:color="auto"/>
              <w:right w:val="single" w:sz="4" w:space="0" w:color="auto"/>
            </w:tcBorders>
            <w:vAlign w:val="center"/>
          </w:tcPr>
          <w:p w:rsidR="00A539BF" w:rsidRPr="00776549" w:rsidRDefault="00A539BF" w:rsidP="00776549">
            <w:pPr>
              <w:widowControl/>
              <w:jc w:val="center"/>
              <w:rPr>
                <w:rFonts w:ascii="宋体" w:cs="宋体"/>
                <w:color w:val="000000"/>
                <w:kern w:val="0"/>
                <w:sz w:val="24"/>
                <w:szCs w:val="24"/>
              </w:rPr>
            </w:pPr>
            <w:r w:rsidRPr="00776549">
              <w:rPr>
                <w:rFonts w:ascii="宋体" w:hAnsi="宋体" w:cs="宋体" w:hint="eastAsia"/>
                <w:color w:val="000000"/>
                <w:kern w:val="0"/>
                <w:sz w:val="24"/>
                <w:szCs w:val="24"/>
              </w:rPr>
              <w:t>邮储银行</w:t>
            </w:r>
          </w:p>
        </w:tc>
        <w:tc>
          <w:tcPr>
            <w:tcW w:w="2608" w:type="dxa"/>
            <w:tcBorders>
              <w:top w:val="nil"/>
              <w:left w:val="nil"/>
              <w:bottom w:val="single" w:sz="4" w:space="0" w:color="auto"/>
              <w:right w:val="single" w:sz="4" w:space="0" w:color="auto"/>
            </w:tcBorders>
            <w:noWrap/>
            <w:vAlign w:val="center"/>
          </w:tcPr>
          <w:p w:rsidR="00A539BF" w:rsidRPr="00776549" w:rsidRDefault="00A539BF" w:rsidP="00776549">
            <w:pPr>
              <w:widowControl/>
              <w:jc w:val="center"/>
              <w:rPr>
                <w:rFonts w:ascii="Courier New" w:hAnsi="Courier New" w:cs="Courier New"/>
                <w:kern w:val="0"/>
                <w:sz w:val="24"/>
                <w:szCs w:val="24"/>
              </w:rPr>
            </w:pPr>
            <w:r w:rsidRPr="00776549">
              <w:rPr>
                <w:rFonts w:ascii="Courier New" w:hAnsi="Courier New" w:cs="Courier New" w:hint="eastAsia"/>
                <w:kern w:val="0"/>
                <w:sz w:val="24"/>
                <w:szCs w:val="24"/>
              </w:rPr>
              <w:t>江门市住房公积金管理中心台山管理部</w:t>
            </w:r>
          </w:p>
        </w:tc>
        <w:tc>
          <w:tcPr>
            <w:tcW w:w="2416" w:type="dxa"/>
            <w:gridSpan w:val="2"/>
            <w:tcBorders>
              <w:top w:val="nil"/>
              <w:left w:val="nil"/>
              <w:bottom w:val="single" w:sz="4" w:space="0" w:color="auto"/>
              <w:right w:val="single" w:sz="4" w:space="0" w:color="auto"/>
            </w:tcBorders>
            <w:noWrap/>
            <w:vAlign w:val="center"/>
          </w:tcPr>
          <w:p w:rsidR="00A539BF" w:rsidRPr="00776549" w:rsidRDefault="00A539BF" w:rsidP="00776549">
            <w:pPr>
              <w:widowControl/>
              <w:jc w:val="left"/>
              <w:rPr>
                <w:rFonts w:ascii="Courier New" w:hAnsi="Courier New" w:cs="Courier New"/>
                <w:kern w:val="0"/>
                <w:sz w:val="24"/>
                <w:szCs w:val="24"/>
              </w:rPr>
            </w:pPr>
            <w:r w:rsidRPr="00776549">
              <w:rPr>
                <w:rFonts w:ascii="Courier New" w:hAnsi="Courier New" w:cs="Courier New" w:hint="eastAsia"/>
                <w:kern w:val="0"/>
                <w:sz w:val="24"/>
                <w:szCs w:val="24"/>
              </w:rPr>
              <w:t>中国邮政储蓄银行股份有限公司台山市支行</w:t>
            </w:r>
          </w:p>
        </w:tc>
        <w:tc>
          <w:tcPr>
            <w:tcW w:w="2873" w:type="dxa"/>
            <w:gridSpan w:val="2"/>
            <w:tcBorders>
              <w:top w:val="nil"/>
              <w:left w:val="nil"/>
              <w:bottom w:val="single" w:sz="4" w:space="0" w:color="auto"/>
              <w:right w:val="single" w:sz="4" w:space="0" w:color="auto"/>
            </w:tcBorders>
            <w:noWrap/>
            <w:vAlign w:val="center"/>
          </w:tcPr>
          <w:p w:rsidR="00A539BF" w:rsidRPr="00776549" w:rsidRDefault="00A539BF" w:rsidP="00776549">
            <w:pPr>
              <w:widowControl/>
              <w:jc w:val="left"/>
              <w:rPr>
                <w:rFonts w:ascii="Times New Roman" w:hAnsi="Times New Roman"/>
                <w:kern w:val="0"/>
                <w:sz w:val="24"/>
                <w:szCs w:val="24"/>
              </w:rPr>
            </w:pPr>
            <w:r w:rsidRPr="00776549">
              <w:rPr>
                <w:rFonts w:ascii="Times New Roman" w:hAnsi="Times New Roman"/>
                <w:kern w:val="0"/>
                <w:sz w:val="24"/>
                <w:szCs w:val="24"/>
              </w:rPr>
              <w:t>100734166300011111</w:t>
            </w:r>
          </w:p>
        </w:tc>
      </w:tr>
    </w:tbl>
    <w:p w:rsidR="00A539BF" w:rsidRDefault="00A539BF" w:rsidP="00205E7E">
      <w:pPr>
        <w:rPr>
          <w:rFonts w:ascii="仿宋" w:eastAsia="仿宋" w:hAnsi="仿宋"/>
          <w:sz w:val="24"/>
          <w:szCs w:val="24"/>
        </w:rPr>
      </w:pPr>
    </w:p>
    <w:p w:rsidR="00A539BF" w:rsidRDefault="00A539BF" w:rsidP="00205E7E">
      <w:pPr>
        <w:rPr>
          <w:rFonts w:ascii="仿宋" w:eastAsia="仿宋" w:hAnsi="仿宋"/>
          <w:sz w:val="24"/>
          <w:szCs w:val="24"/>
        </w:rPr>
      </w:pPr>
    </w:p>
    <w:p w:rsidR="00A539BF" w:rsidRDefault="00A539BF" w:rsidP="00205E7E">
      <w:pPr>
        <w:rPr>
          <w:rFonts w:ascii="仿宋" w:eastAsia="仿宋" w:hAnsi="仿宋"/>
          <w:sz w:val="24"/>
          <w:szCs w:val="24"/>
        </w:rPr>
      </w:pPr>
    </w:p>
    <w:p w:rsidR="00A539BF" w:rsidRDefault="00A539BF" w:rsidP="00205E7E">
      <w:pPr>
        <w:rPr>
          <w:rFonts w:ascii="仿宋" w:eastAsia="仿宋" w:hAnsi="仿宋"/>
          <w:sz w:val="24"/>
          <w:szCs w:val="24"/>
        </w:rPr>
      </w:pPr>
    </w:p>
    <w:p w:rsidR="00A539BF" w:rsidRDefault="00A539BF" w:rsidP="00205E7E">
      <w:pPr>
        <w:rPr>
          <w:rFonts w:ascii="仿宋" w:eastAsia="仿宋" w:hAnsi="仿宋"/>
          <w:sz w:val="24"/>
          <w:szCs w:val="24"/>
        </w:rPr>
      </w:pPr>
    </w:p>
    <w:p w:rsidR="00A539BF" w:rsidRDefault="00A539BF" w:rsidP="00205E7E">
      <w:pPr>
        <w:rPr>
          <w:rFonts w:ascii="仿宋" w:eastAsia="仿宋" w:hAnsi="仿宋"/>
          <w:sz w:val="24"/>
          <w:szCs w:val="24"/>
        </w:rPr>
      </w:pPr>
    </w:p>
    <w:p w:rsidR="00A539BF" w:rsidRDefault="00A539BF" w:rsidP="00205E7E">
      <w:pPr>
        <w:rPr>
          <w:rFonts w:ascii="仿宋" w:eastAsia="仿宋" w:hAnsi="仿宋"/>
          <w:sz w:val="24"/>
          <w:szCs w:val="24"/>
        </w:rPr>
      </w:pPr>
      <w:bookmarkStart w:id="0" w:name="_GoBack"/>
      <w:bookmarkEnd w:id="0"/>
    </w:p>
    <w:p w:rsidR="00A539BF" w:rsidRDefault="00A539BF" w:rsidP="00205E7E">
      <w:pPr>
        <w:rPr>
          <w:rFonts w:ascii="仿宋" w:eastAsia="仿宋" w:hAnsi="仿宋"/>
          <w:sz w:val="24"/>
          <w:szCs w:val="24"/>
        </w:rPr>
      </w:pPr>
      <w:r>
        <w:rPr>
          <w:rFonts w:ascii="仿宋" w:eastAsia="仿宋" w:hAnsi="仿宋" w:hint="eastAsia"/>
          <w:sz w:val="24"/>
          <w:szCs w:val="24"/>
        </w:rPr>
        <w:t>附件</w:t>
      </w:r>
      <w:r>
        <w:rPr>
          <w:rFonts w:ascii="仿宋" w:eastAsia="仿宋" w:hAnsi="仿宋"/>
          <w:sz w:val="24"/>
          <w:szCs w:val="24"/>
        </w:rPr>
        <w:t>2</w:t>
      </w:r>
      <w:r>
        <w:rPr>
          <w:rFonts w:ascii="仿宋" w:eastAsia="仿宋" w:hAnsi="仿宋" w:hint="eastAsia"/>
          <w:sz w:val="24"/>
          <w:szCs w:val="24"/>
        </w:rPr>
        <w:t>：</w:t>
      </w:r>
    </w:p>
    <w:p w:rsidR="00A539BF" w:rsidRDefault="00A539BF" w:rsidP="00205E7E">
      <w:pPr>
        <w:jc w:val="center"/>
        <w:rPr>
          <w:rFonts w:ascii="仿宋" w:eastAsia="仿宋" w:hAnsi="仿宋"/>
          <w:b/>
          <w:sz w:val="36"/>
          <w:szCs w:val="36"/>
        </w:rPr>
      </w:pPr>
      <w:r>
        <w:rPr>
          <w:rFonts w:ascii="仿宋" w:eastAsia="仿宋" w:hAnsi="仿宋" w:hint="eastAsia"/>
          <w:b/>
          <w:sz w:val="36"/>
          <w:szCs w:val="36"/>
        </w:rPr>
        <w:t>单位经办人授权委托书</w:t>
      </w:r>
    </w:p>
    <w:p w:rsidR="00A539BF" w:rsidRDefault="00A539BF" w:rsidP="00205E7E"/>
    <w:p w:rsidR="00A539BF" w:rsidRDefault="00A539BF" w:rsidP="00CE1A77">
      <w:pPr>
        <w:spacing w:line="500" w:lineRule="exact"/>
        <w:ind w:firstLineChars="200" w:firstLine="31680"/>
        <w:rPr>
          <w:rFonts w:ascii="仿宋" w:eastAsia="仿宋" w:hAnsi="仿宋"/>
          <w:sz w:val="32"/>
          <w:szCs w:val="32"/>
        </w:rPr>
      </w:pPr>
      <w:r>
        <w:rPr>
          <w:rFonts w:ascii="仿宋" w:eastAsia="仿宋" w:hAnsi="仿宋" w:hint="eastAsia"/>
          <w:sz w:val="32"/>
          <w:szCs w:val="32"/>
        </w:rPr>
        <w:t>我单位授权</w:t>
      </w:r>
      <w:r>
        <w:rPr>
          <w:rFonts w:ascii="仿宋" w:eastAsia="仿宋" w:hAnsi="仿宋"/>
          <w:sz w:val="32"/>
          <w:szCs w:val="32"/>
          <w:u w:val="single"/>
        </w:rPr>
        <w:t xml:space="preserve">        </w:t>
      </w:r>
      <w:r>
        <w:rPr>
          <w:rFonts w:ascii="仿宋" w:eastAsia="仿宋" w:hAnsi="仿宋" w:hint="eastAsia"/>
          <w:sz w:val="32"/>
          <w:szCs w:val="32"/>
        </w:rPr>
        <w:t>（身份证号：</w:t>
      </w:r>
      <w:r>
        <w:rPr>
          <w:rFonts w:ascii="仿宋" w:eastAsia="仿宋" w:hAnsi="仿宋"/>
          <w:sz w:val="32"/>
          <w:szCs w:val="32"/>
          <w:u w:val="single"/>
        </w:rPr>
        <w:t xml:space="preserve">                   </w:t>
      </w:r>
      <w:r>
        <w:rPr>
          <w:rFonts w:ascii="仿宋" w:eastAsia="仿宋" w:hAnsi="仿宋" w:hint="eastAsia"/>
          <w:sz w:val="32"/>
          <w:szCs w:val="32"/>
        </w:rPr>
        <w:t>）为办理住房公积金缴存业务的经办人员，具体权限为办理单位缴存登记、汇缴、退款、补缴、缴存调整、新增开户、封存和启封、个人账户转移、个人账户合并、单位注销登记、信息变更登记（单位账户信息变更和个人账户信息变更）、出具缴存证明（单位缴存证明和个人缴存证明）等事宜。</w:t>
      </w:r>
    </w:p>
    <w:p w:rsidR="00A539BF" w:rsidRDefault="00A539BF" w:rsidP="00205E7E">
      <w:pPr>
        <w:spacing w:line="500" w:lineRule="exact"/>
        <w:rPr>
          <w:rFonts w:ascii="仿宋" w:eastAsia="仿宋" w:hAnsi="仿宋"/>
          <w:sz w:val="32"/>
          <w:szCs w:val="32"/>
        </w:rPr>
      </w:pPr>
    </w:p>
    <w:p w:rsidR="00A539BF" w:rsidRDefault="00A539BF" w:rsidP="00205E7E">
      <w:pPr>
        <w:spacing w:line="500" w:lineRule="exact"/>
        <w:rPr>
          <w:rFonts w:ascii="仿宋" w:eastAsia="仿宋" w:hAnsi="仿宋"/>
          <w:sz w:val="32"/>
          <w:szCs w:val="32"/>
        </w:rPr>
      </w:pPr>
    </w:p>
    <w:p w:rsidR="00A539BF" w:rsidRDefault="00A539BF" w:rsidP="00205E7E">
      <w:pPr>
        <w:spacing w:line="500" w:lineRule="exact"/>
        <w:rPr>
          <w:rFonts w:ascii="仿宋" w:eastAsia="仿宋" w:hAnsi="仿宋"/>
          <w:sz w:val="32"/>
          <w:szCs w:val="32"/>
        </w:rPr>
      </w:pPr>
      <w:r>
        <w:rPr>
          <w:rFonts w:ascii="仿宋" w:eastAsia="仿宋" w:hAnsi="仿宋" w:hint="eastAsia"/>
          <w:sz w:val="32"/>
          <w:szCs w:val="32"/>
        </w:rPr>
        <w:t>单位盖章（公章）：</w:t>
      </w:r>
    </w:p>
    <w:p w:rsidR="00A539BF" w:rsidRDefault="00A539BF" w:rsidP="00205E7E">
      <w:pPr>
        <w:spacing w:line="500" w:lineRule="exact"/>
        <w:rPr>
          <w:rFonts w:ascii="仿宋" w:eastAsia="仿宋" w:hAnsi="仿宋"/>
          <w:sz w:val="32"/>
          <w:szCs w:val="32"/>
        </w:rPr>
      </w:pPr>
    </w:p>
    <w:p w:rsidR="00A539BF" w:rsidRDefault="00A539BF" w:rsidP="00205E7E">
      <w:pPr>
        <w:spacing w:line="500" w:lineRule="exact"/>
        <w:rPr>
          <w:rFonts w:ascii="仿宋" w:eastAsia="仿宋" w:hAnsi="仿宋"/>
          <w:sz w:val="32"/>
          <w:szCs w:val="32"/>
        </w:rPr>
      </w:pPr>
    </w:p>
    <w:p w:rsidR="00A539BF" w:rsidRDefault="00A539BF" w:rsidP="00205E7E">
      <w:pPr>
        <w:spacing w:line="500" w:lineRule="exact"/>
        <w:rPr>
          <w:rFonts w:ascii="仿宋" w:eastAsia="仿宋" w:hAnsi="仿宋"/>
          <w:sz w:val="32"/>
          <w:szCs w:val="32"/>
        </w:rPr>
      </w:pPr>
      <w:r>
        <w:rPr>
          <w:rFonts w:ascii="仿宋" w:eastAsia="仿宋" w:hAnsi="仿宋" w:hint="eastAsia"/>
          <w:sz w:val="32"/>
          <w:szCs w:val="32"/>
        </w:rPr>
        <w:t>法定代表人签字（或盖章）：</w:t>
      </w:r>
    </w:p>
    <w:p w:rsidR="00A539BF" w:rsidRDefault="00A539BF" w:rsidP="00205E7E">
      <w:pPr>
        <w:spacing w:line="500" w:lineRule="exact"/>
        <w:rPr>
          <w:rFonts w:ascii="仿宋" w:eastAsia="仿宋" w:hAnsi="仿宋"/>
          <w:sz w:val="32"/>
          <w:szCs w:val="32"/>
        </w:rPr>
      </w:pPr>
    </w:p>
    <w:p w:rsidR="00A539BF" w:rsidRDefault="00A539BF" w:rsidP="00205E7E">
      <w:pPr>
        <w:spacing w:line="500" w:lineRule="exact"/>
        <w:rPr>
          <w:rFonts w:ascii="仿宋" w:eastAsia="仿宋" w:hAnsi="仿宋"/>
          <w:sz w:val="32"/>
          <w:szCs w:val="32"/>
        </w:rPr>
      </w:pPr>
    </w:p>
    <w:p w:rsidR="00A539BF" w:rsidRDefault="00A539BF" w:rsidP="00CE1A77">
      <w:pPr>
        <w:spacing w:line="500" w:lineRule="exact"/>
        <w:ind w:right="640" w:firstLineChars="1550" w:firstLine="31680"/>
        <w:rPr>
          <w:rFonts w:ascii="仿宋" w:eastAsia="仿宋" w:hAnsi="仿宋"/>
          <w:sz w:val="32"/>
          <w:szCs w:val="32"/>
        </w:rPr>
      </w:pPr>
      <w:r>
        <w:rPr>
          <w:rFonts w:ascii="仿宋" w:eastAsia="仿宋" w:hAnsi="仿宋" w:hint="eastAsia"/>
          <w:sz w:val="32"/>
          <w:szCs w:val="32"/>
        </w:rPr>
        <w:t>经办人签字：</w:t>
      </w:r>
      <w:r>
        <w:rPr>
          <w:rFonts w:ascii="仿宋" w:eastAsia="仿宋" w:hAnsi="仿宋"/>
          <w:sz w:val="32"/>
          <w:szCs w:val="32"/>
        </w:rPr>
        <w:t xml:space="preserve">        </w:t>
      </w:r>
    </w:p>
    <w:p w:rsidR="00A539BF" w:rsidRDefault="00A539BF" w:rsidP="00205E7E">
      <w:pPr>
        <w:spacing w:line="500" w:lineRule="exact"/>
        <w:ind w:right="320"/>
        <w:jc w:val="right"/>
        <w:rPr>
          <w:rFonts w:ascii="仿宋" w:eastAsia="仿宋" w:hAnsi="仿宋"/>
          <w:sz w:val="32"/>
          <w:szCs w:val="32"/>
        </w:rPr>
      </w:pPr>
      <w:r>
        <w:rPr>
          <w:rFonts w:ascii="仿宋" w:eastAsia="仿宋" w:hAnsi="仿宋" w:hint="eastAsia"/>
          <w:sz w:val="32"/>
          <w:szCs w:val="32"/>
        </w:rPr>
        <w:t>年</w:t>
      </w:r>
      <w:r>
        <w:rPr>
          <w:rFonts w:ascii="仿宋" w:eastAsia="仿宋" w:hAnsi="仿宋"/>
          <w:sz w:val="32"/>
          <w:szCs w:val="32"/>
        </w:rPr>
        <w:t xml:space="preserve">  </w:t>
      </w:r>
      <w:r>
        <w:rPr>
          <w:rFonts w:ascii="仿宋" w:eastAsia="仿宋" w:hAnsi="仿宋" w:hint="eastAsia"/>
          <w:sz w:val="32"/>
          <w:szCs w:val="32"/>
        </w:rPr>
        <w:t>月</w:t>
      </w:r>
      <w:r>
        <w:rPr>
          <w:rFonts w:ascii="仿宋" w:eastAsia="仿宋" w:hAnsi="仿宋"/>
          <w:sz w:val="32"/>
          <w:szCs w:val="32"/>
        </w:rPr>
        <w:t xml:space="preserve">  </w:t>
      </w:r>
      <w:r>
        <w:rPr>
          <w:rFonts w:ascii="仿宋" w:eastAsia="仿宋" w:hAnsi="仿宋" w:hint="eastAsia"/>
          <w:sz w:val="32"/>
          <w:szCs w:val="32"/>
        </w:rPr>
        <w:t>日</w:t>
      </w:r>
    </w:p>
    <w:p w:rsidR="00A539BF" w:rsidRDefault="00A539BF" w:rsidP="00205E7E">
      <w:pPr>
        <w:spacing w:line="500" w:lineRule="exact"/>
        <w:jc w:val="right"/>
        <w:rPr>
          <w:rFonts w:ascii="仿宋" w:eastAsia="仿宋" w:hAnsi="仿宋"/>
          <w:sz w:val="32"/>
          <w:szCs w:val="32"/>
        </w:rPr>
      </w:pPr>
    </w:p>
    <w:p w:rsidR="00A539BF" w:rsidRDefault="00A539BF" w:rsidP="00205E7E">
      <w:pPr>
        <w:spacing w:line="500" w:lineRule="exact"/>
        <w:jc w:val="right"/>
        <w:rPr>
          <w:rFonts w:ascii="仿宋" w:eastAsia="仿宋" w:hAnsi="仿宋"/>
          <w:sz w:val="32"/>
          <w:szCs w:val="32"/>
        </w:rPr>
      </w:pPr>
    </w:p>
    <w:p w:rsidR="00A539BF" w:rsidRDefault="00A539BF" w:rsidP="00205E7E">
      <w:pPr>
        <w:spacing w:line="500" w:lineRule="exact"/>
        <w:jc w:val="right"/>
        <w:rPr>
          <w:rFonts w:ascii="仿宋" w:eastAsia="仿宋" w:hAnsi="仿宋"/>
          <w:sz w:val="32"/>
          <w:szCs w:val="32"/>
        </w:rPr>
      </w:pPr>
    </w:p>
    <w:p w:rsidR="00A539BF" w:rsidRDefault="00A539BF" w:rsidP="00205E7E">
      <w:pPr>
        <w:spacing w:line="500" w:lineRule="exact"/>
        <w:jc w:val="right"/>
        <w:rPr>
          <w:rFonts w:ascii="仿宋" w:eastAsia="仿宋" w:hAnsi="仿宋"/>
          <w:sz w:val="32"/>
          <w:szCs w:val="32"/>
        </w:rPr>
      </w:pPr>
    </w:p>
    <w:p w:rsidR="00A539BF" w:rsidRDefault="00A539BF" w:rsidP="00205E7E">
      <w:pPr>
        <w:spacing w:line="500" w:lineRule="exact"/>
        <w:jc w:val="right"/>
        <w:rPr>
          <w:rFonts w:ascii="仿宋" w:eastAsia="仿宋" w:hAnsi="仿宋"/>
          <w:sz w:val="32"/>
          <w:szCs w:val="32"/>
        </w:rPr>
      </w:pPr>
    </w:p>
    <w:p w:rsidR="00A539BF" w:rsidRDefault="00A539BF" w:rsidP="00205E7E">
      <w:pPr>
        <w:spacing w:line="500" w:lineRule="exact"/>
        <w:jc w:val="left"/>
        <w:rPr>
          <w:rFonts w:ascii="仿宋" w:eastAsia="仿宋" w:hAnsi="仿宋"/>
          <w:sz w:val="24"/>
          <w:szCs w:val="24"/>
        </w:rPr>
      </w:pPr>
      <w:r>
        <w:rPr>
          <w:rFonts w:ascii="仿宋" w:eastAsia="仿宋" w:hAnsi="仿宋" w:hint="eastAsia"/>
          <w:sz w:val="24"/>
          <w:szCs w:val="24"/>
        </w:rPr>
        <w:t>注：本表一式三份，住房公积金管理机构、开户银行、单位各一份</w:t>
      </w:r>
    </w:p>
    <w:p w:rsidR="00A539BF" w:rsidRPr="00205E7E" w:rsidRDefault="00A539BF"/>
    <w:sectPr w:rsidR="00A539BF" w:rsidRPr="00205E7E" w:rsidSect="007420F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39BF" w:rsidRDefault="00A539BF" w:rsidP="00776549">
      <w:r>
        <w:separator/>
      </w:r>
    </w:p>
  </w:endnote>
  <w:endnote w:type="continuationSeparator" w:id="0">
    <w:p w:rsidR="00A539BF" w:rsidRDefault="00A539BF" w:rsidP="007765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仿宋">
    <w:altName w:val="宋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39BF" w:rsidRDefault="00A539BF" w:rsidP="00776549">
      <w:r>
        <w:separator/>
      </w:r>
    </w:p>
  </w:footnote>
  <w:footnote w:type="continuationSeparator" w:id="0">
    <w:p w:rsidR="00A539BF" w:rsidRDefault="00A539BF" w:rsidP="007765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361E2"/>
    <w:rsid w:val="0001672E"/>
    <w:rsid w:val="000902A2"/>
    <w:rsid w:val="001D2856"/>
    <w:rsid w:val="00205E7E"/>
    <w:rsid w:val="003361E2"/>
    <w:rsid w:val="004037AA"/>
    <w:rsid w:val="00416AFD"/>
    <w:rsid w:val="00711911"/>
    <w:rsid w:val="007420F9"/>
    <w:rsid w:val="00776549"/>
    <w:rsid w:val="007A0F70"/>
    <w:rsid w:val="00A539BF"/>
    <w:rsid w:val="00B36128"/>
    <w:rsid w:val="00B51B5F"/>
    <w:rsid w:val="00CE1A77"/>
    <w:rsid w:val="00D41F92"/>
    <w:rsid w:val="00F127B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20F9"/>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7654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776549"/>
    <w:rPr>
      <w:rFonts w:cs="Times New Roman"/>
      <w:sz w:val="18"/>
      <w:szCs w:val="18"/>
    </w:rPr>
  </w:style>
  <w:style w:type="paragraph" w:styleId="Footer">
    <w:name w:val="footer"/>
    <w:basedOn w:val="Normal"/>
    <w:link w:val="FooterChar"/>
    <w:uiPriority w:val="99"/>
    <w:rsid w:val="0077654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776549"/>
    <w:rPr>
      <w:rFonts w:cs="Times New Roman"/>
      <w:sz w:val="18"/>
      <w:szCs w:val="18"/>
    </w:rPr>
  </w:style>
</w:styles>
</file>

<file path=word/webSettings.xml><?xml version="1.0" encoding="utf-8"?>
<w:webSettings xmlns:r="http://schemas.openxmlformats.org/officeDocument/2006/relationships" xmlns:w="http://schemas.openxmlformats.org/wordprocessingml/2006/main">
  <w:divs>
    <w:div w:id="1699509341">
      <w:marLeft w:val="0"/>
      <w:marRight w:val="0"/>
      <w:marTop w:val="0"/>
      <w:marBottom w:val="0"/>
      <w:divBdr>
        <w:top w:val="none" w:sz="0" w:space="0" w:color="auto"/>
        <w:left w:val="none" w:sz="0" w:space="0" w:color="auto"/>
        <w:bottom w:val="none" w:sz="0" w:space="0" w:color="auto"/>
        <w:right w:val="none" w:sz="0" w:space="0" w:color="auto"/>
      </w:divBdr>
      <w:divsChild>
        <w:div w:id="1699509330">
          <w:marLeft w:val="0"/>
          <w:marRight w:val="0"/>
          <w:marTop w:val="0"/>
          <w:marBottom w:val="0"/>
          <w:divBdr>
            <w:top w:val="none" w:sz="0" w:space="0" w:color="auto"/>
            <w:left w:val="none" w:sz="0" w:space="0" w:color="auto"/>
            <w:bottom w:val="none" w:sz="0" w:space="0" w:color="auto"/>
            <w:right w:val="none" w:sz="0" w:space="0" w:color="auto"/>
          </w:divBdr>
          <w:divsChild>
            <w:div w:id="1699509332">
              <w:marLeft w:val="0"/>
              <w:marRight w:val="0"/>
              <w:marTop w:val="0"/>
              <w:marBottom w:val="750"/>
              <w:divBdr>
                <w:top w:val="none" w:sz="0" w:space="0" w:color="auto"/>
                <w:left w:val="none" w:sz="0" w:space="0" w:color="auto"/>
                <w:bottom w:val="none" w:sz="0" w:space="0" w:color="auto"/>
                <w:right w:val="none" w:sz="0" w:space="0" w:color="auto"/>
              </w:divBdr>
              <w:divsChild>
                <w:div w:id="1699509339">
                  <w:marLeft w:val="0"/>
                  <w:marRight w:val="0"/>
                  <w:marTop w:val="0"/>
                  <w:marBottom w:val="0"/>
                  <w:divBdr>
                    <w:top w:val="none" w:sz="0" w:space="0" w:color="auto"/>
                    <w:left w:val="none" w:sz="0" w:space="0" w:color="auto"/>
                    <w:bottom w:val="none" w:sz="0" w:space="0" w:color="auto"/>
                    <w:right w:val="none" w:sz="0" w:space="0" w:color="auto"/>
                  </w:divBdr>
                  <w:divsChild>
                    <w:div w:id="1699509334">
                      <w:marLeft w:val="0"/>
                      <w:marRight w:val="0"/>
                      <w:marTop w:val="300"/>
                      <w:marBottom w:val="0"/>
                      <w:divBdr>
                        <w:top w:val="none" w:sz="0" w:space="0" w:color="auto"/>
                        <w:left w:val="none" w:sz="0" w:space="0" w:color="auto"/>
                        <w:bottom w:val="none" w:sz="0" w:space="0" w:color="auto"/>
                        <w:right w:val="none" w:sz="0" w:space="0" w:color="auto"/>
                      </w:divBdr>
                      <w:divsChild>
                        <w:div w:id="169950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509342">
      <w:marLeft w:val="0"/>
      <w:marRight w:val="0"/>
      <w:marTop w:val="0"/>
      <w:marBottom w:val="0"/>
      <w:divBdr>
        <w:top w:val="none" w:sz="0" w:space="0" w:color="auto"/>
        <w:left w:val="none" w:sz="0" w:space="0" w:color="auto"/>
        <w:bottom w:val="none" w:sz="0" w:space="0" w:color="auto"/>
        <w:right w:val="none" w:sz="0" w:space="0" w:color="auto"/>
      </w:divBdr>
    </w:div>
    <w:div w:id="1699509343">
      <w:marLeft w:val="0"/>
      <w:marRight w:val="0"/>
      <w:marTop w:val="0"/>
      <w:marBottom w:val="0"/>
      <w:divBdr>
        <w:top w:val="none" w:sz="0" w:space="0" w:color="auto"/>
        <w:left w:val="none" w:sz="0" w:space="0" w:color="auto"/>
        <w:bottom w:val="none" w:sz="0" w:space="0" w:color="auto"/>
        <w:right w:val="none" w:sz="0" w:space="0" w:color="auto"/>
      </w:divBdr>
    </w:div>
    <w:div w:id="1699509344">
      <w:marLeft w:val="0"/>
      <w:marRight w:val="0"/>
      <w:marTop w:val="0"/>
      <w:marBottom w:val="0"/>
      <w:divBdr>
        <w:top w:val="none" w:sz="0" w:space="0" w:color="auto"/>
        <w:left w:val="none" w:sz="0" w:space="0" w:color="auto"/>
        <w:bottom w:val="none" w:sz="0" w:space="0" w:color="auto"/>
        <w:right w:val="none" w:sz="0" w:space="0" w:color="auto"/>
      </w:divBdr>
      <w:divsChild>
        <w:div w:id="1699509333">
          <w:marLeft w:val="0"/>
          <w:marRight w:val="0"/>
          <w:marTop w:val="0"/>
          <w:marBottom w:val="0"/>
          <w:divBdr>
            <w:top w:val="none" w:sz="0" w:space="0" w:color="auto"/>
            <w:left w:val="none" w:sz="0" w:space="0" w:color="auto"/>
            <w:bottom w:val="none" w:sz="0" w:space="0" w:color="auto"/>
            <w:right w:val="none" w:sz="0" w:space="0" w:color="auto"/>
          </w:divBdr>
          <w:divsChild>
            <w:div w:id="1699509337">
              <w:marLeft w:val="0"/>
              <w:marRight w:val="0"/>
              <w:marTop w:val="0"/>
              <w:marBottom w:val="750"/>
              <w:divBdr>
                <w:top w:val="none" w:sz="0" w:space="0" w:color="auto"/>
                <w:left w:val="none" w:sz="0" w:space="0" w:color="auto"/>
                <w:bottom w:val="none" w:sz="0" w:space="0" w:color="auto"/>
                <w:right w:val="none" w:sz="0" w:space="0" w:color="auto"/>
              </w:divBdr>
              <w:divsChild>
                <w:div w:id="1699509328">
                  <w:marLeft w:val="0"/>
                  <w:marRight w:val="0"/>
                  <w:marTop w:val="0"/>
                  <w:marBottom w:val="0"/>
                  <w:divBdr>
                    <w:top w:val="none" w:sz="0" w:space="0" w:color="auto"/>
                    <w:left w:val="none" w:sz="0" w:space="0" w:color="auto"/>
                    <w:bottom w:val="none" w:sz="0" w:space="0" w:color="auto"/>
                    <w:right w:val="none" w:sz="0" w:space="0" w:color="auto"/>
                  </w:divBdr>
                  <w:divsChild>
                    <w:div w:id="1699509329">
                      <w:marLeft w:val="3000"/>
                      <w:marRight w:val="0"/>
                      <w:marTop w:val="0"/>
                      <w:marBottom w:val="0"/>
                      <w:divBdr>
                        <w:top w:val="none" w:sz="0" w:space="0" w:color="auto"/>
                        <w:left w:val="none" w:sz="0" w:space="0" w:color="auto"/>
                        <w:bottom w:val="none" w:sz="0" w:space="0" w:color="auto"/>
                        <w:right w:val="none" w:sz="0" w:space="0" w:color="auto"/>
                      </w:divBdr>
                    </w:div>
                    <w:div w:id="1699509331">
                      <w:marLeft w:val="0"/>
                      <w:marRight w:val="0"/>
                      <w:marTop w:val="300"/>
                      <w:marBottom w:val="0"/>
                      <w:divBdr>
                        <w:top w:val="none" w:sz="0" w:space="0" w:color="auto"/>
                        <w:left w:val="none" w:sz="0" w:space="0" w:color="auto"/>
                        <w:bottom w:val="none" w:sz="0" w:space="0" w:color="auto"/>
                        <w:right w:val="none" w:sz="0" w:space="0" w:color="auto"/>
                      </w:divBdr>
                      <w:divsChild>
                        <w:div w:id="1699509336">
                          <w:marLeft w:val="0"/>
                          <w:marRight w:val="0"/>
                          <w:marTop w:val="0"/>
                          <w:marBottom w:val="0"/>
                          <w:divBdr>
                            <w:top w:val="none" w:sz="0" w:space="0" w:color="auto"/>
                            <w:left w:val="none" w:sz="0" w:space="0" w:color="auto"/>
                            <w:bottom w:val="none" w:sz="0" w:space="0" w:color="auto"/>
                            <w:right w:val="none" w:sz="0" w:space="0" w:color="auto"/>
                          </w:divBdr>
                        </w:div>
                      </w:divsChild>
                    </w:div>
                    <w:div w:id="1699509338">
                      <w:marLeft w:val="0"/>
                      <w:marRight w:val="0"/>
                      <w:marTop w:val="0"/>
                      <w:marBottom w:val="300"/>
                      <w:divBdr>
                        <w:top w:val="none" w:sz="0" w:space="0" w:color="auto"/>
                        <w:left w:val="none" w:sz="0" w:space="0" w:color="auto"/>
                        <w:bottom w:val="none" w:sz="0" w:space="0" w:color="auto"/>
                        <w:right w:val="none" w:sz="0" w:space="0" w:color="auto"/>
                      </w:divBdr>
                    </w:div>
                    <w:div w:id="1699509340">
                      <w:marLeft w:val="0"/>
                      <w:marRight w:val="19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4</Pages>
  <Words>276</Words>
  <Characters>1579</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微软用户</cp:lastModifiedBy>
  <cp:revision>9</cp:revision>
  <dcterms:created xsi:type="dcterms:W3CDTF">2018-09-26T09:20:00Z</dcterms:created>
  <dcterms:modified xsi:type="dcterms:W3CDTF">2018-09-27T01:00:00Z</dcterms:modified>
</cp:coreProperties>
</file>